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74D68D9" w14:textId="15719B7B" w:rsidR="001D0B95" w:rsidRPr="001D0B95" w:rsidRDefault="001D0B95" w:rsidP="00A05242">
      <w:pPr>
        <w:spacing w:after="0" w:line="240" w:lineRule="auto"/>
        <w:jc w:val="center"/>
        <w:rPr>
          <w:rFonts w:ascii="Times New Roman" w:hAnsi="Times New Roman" w:cs="Times New Roman"/>
          <w:b/>
          <w:sz w:val="28"/>
          <w:szCs w:val="28"/>
        </w:rPr>
      </w:pPr>
      <w:r w:rsidRPr="001D0B95">
        <w:rPr>
          <w:rFonts w:ascii="Times New Roman" w:eastAsia="Times New Roman" w:hAnsi="Times New Roman"/>
          <w:b/>
          <w:bCs/>
          <w:noProof/>
          <w:color w:val="000000"/>
          <w:sz w:val="24"/>
          <w:szCs w:val="24"/>
          <w:lang w:eastAsia="uk-UA"/>
        </w:rPr>
        <mc:AlternateContent>
          <mc:Choice Requires="wps">
            <w:drawing>
              <wp:anchor distT="0" distB="0" distL="114300" distR="114300" simplePos="0" relativeHeight="251660288" behindDoc="0" locked="0" layoutInCell="1" allowOverlap="1" wp14:anchorId="1A93B452" wp14:editId="12624F97">
                <wp:simplePos x="0" y="0"/>
                <wp:positionH relativeFrom="column">
                  <wp:posOffset>-675933</wp:posOffset>
                </wp:positionH>
                <wp:positionV relativeFrom="paragraph">
                  <wp:posOffset>-304996</wp:posOffset>
                </wp:positionV>
                <wp:extent cx="7170615" cy="2748084"/>
                <wp:effectExtent l="12700" t="12700" r="17780" b="8255"/>
                <wp:wrapNone/>
                <wp:docPr id="678298816" name="Скругленный прямоугольник 1"/>
                <wp:cNvGraphicFramePr/>
                <a:graphic xmlns:a="http://schemas.openxmlformats.org/drawingml/2006/main">
                  <a:graphicData uri="http://schemas.microsoft.com/office/word/2010/wordprocessingShape">
                    <wps:wsp>
                      <wps:cNvSpPr/>
                      <wps:spPr>
                        <a:xfrm>
                          <a:off x="0" y="0"/>
                          <a:ext cx="7170615" cy="274808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95444C" w14:textId="77777777" w:rsidR="001D0B95" w:rsidRPr="00387055" w:rsidRDefault="001D0B95" w:rsidP="001D0B95">
                            <w:pPr>
                              <w:pStyle w:val="3"/>
                              <w:rPr>
                                <w:rFonts w:ascii="Times New Roman" w:eastAsia="Times New Roman" w:hAnsi="Times New Roman"/>
                                <w:b/>
                                <w:bCs/>
                                <w:color w:val="000000"/>
                                <w:sz w:val="20"/>
                                <w:szCs w:val="20"/>
                              </w:rPr>
                            </w:pPr>
                            <w:r w:rsidRPr="00387055">
                              <w:rPr>
                                <w:b/>
                                <w:bCs/>
                                <w:color w:val="000000"/>
                                <w:sz w:val="20"/>
                                <w:szCs w:val="20"/>
                              </w:rPr>
                              <w:t xml:space="preserve">ВАЖЛИВЕ ЗАСТЕРЕЖЕННЯ </w:t>
                            </w:r>
                          </w:p>
                          <w:p w14:paraId="5F69E383" w14:textId="77777777" w:rsidR="001D0B95" w:rsidRPr="00387055" w:rsidRDefault="001D0B95" w:rsidP="001D0B95">
                            <w:pPr>
                              <w:pStyle w:val="a4"/>
                              <w:spacing w:before="0" w:beforeAutospacing="0" w:after="0" w:afterAutospacing="0"/>
                              <w:rPr>
                                <w:color w:val="000000"/>
                                <w:sz w:val="20"/>
                                <w:szCs w:val="20"/>
                              </w:rPr>
                            </w:pPr>
                            <w:r w:rsidRPr="00387055">
                              <w:rPr>
                                <w:color w:val="000000"/>
                                <w:sz w:val="20"/>
                                <w:szCs w:val="20"/>
                              </w:rPr>
                              <w:t>Ця пам’ятка носить суто</w:t>
                            </w:r>
                            <w:r w:rsidRPr="00387055">
                              <w:rPr>
                                <w:rStyle w:val="apple-converted-space"/>
                                <w:color w:val="000000"/>
                                <w:sz w:val="20"/>
                                <w:szCs w:val="20"/>
                              </w:rPr>
                              <w:t> </w:t>
                            </w:r>
                            <w:r w:rsidRPr="00387055">
                              <w:rPr>
                                <w:b/>
                                <w:bCs/>
                                <w:color w:val="000000"/>
                                <w:sz w:val="20"/>
                                <w:szCs w:val="20"/>
                              </w:rPr>
                              <w:t>інформаційно-довідковий характер</w:t>
                            </w:r>
                            <w:r w:rsidRPr="00387055">
                              <w:rPr>
                                <w:rStyle w:val="apple-converted-space"/>
                                <w:color w:val="000000"/>
                                <w:sz w:val="20"/>
                                <w:szCs w:val="20"/>
                              </w:rPr>
                              <w:t> </w:t>
                            </w:r>
                            <w:r w:rsidRPr="00387055">
                              <w:rPr>
                                <w:color w:val="000000"/>
                                <w:sz w:val="20"/>
                                <w:szCs w:val="20"/>
                              </w:rPr>
                              <w:t>і створена виключно для того, щоб допомогти вам швидше та краще зорієнтуватися у процедурах врегулювання страхових випадків.</w:t>
                            </w:r>
                          </w:p>
                          <w:p w14:paraId="7C49F280" w14:textId="77777777" w:rsidR="001D0B95" w:rsidRPr="00387055" w:rsidRDefault="001D0B95" w:rsidP="001D0B95">
                            <w:pPr>
                              <w:pStyle w:val="a4"/>
                              <w:spacing w:before="0" w:beforeAutospacing="0" w:after="0" w:afterAutospacing="0"/>
                              <w:rPr>
                                <w:color w:val="000000"/>
                                <w:sz w:val="20"/>
                                <w:szCs w:val="20"/>
                              </w:rPr>
                            </w:pPr>
                            <w:r w:rsidRPr="00387055">
                              <w:rPr>
                                <w:color w:val="000000"/>
                                <w:sz w:val="20"/>
                                <w:szCs w:val="20"/>
                              </w:rPr>
                              <w:t>Для зручності документ структуровано у двох частинах:</w:t>
                            </w:r>
                          </w:p>
                          <w:p w14:paraId="3BE91781" w14:textId="77777777" w:rsidR="001D0B95" w:rsidRPr="00387055" w:rsidRDefault="001D0B95" w:rsidP="001D0B95">
                            <w:pPr>
                              <w:pStyle w:val="a4"/>
                              <w:numPr>
                                <w:ilvl w:val="0"/>
                                <w:numId w:val="2"/>
                              </w:numPr>
                              <w:spacing w:before="0" w:beforeAutospacing="0" w:after="0" w:afterAutospacing="0"/>
                              <w:rPr>
                                <w:color w:val="000000"/>
                                <w:sz w:val="20"/>
                                <w:szCs w:val="20"/>
                              </w:rPr>
                            </w:pPr>
                            <w:r w:rsidRPr="00387055">
                              <w:rPr>
                                <w:b/>
                                <w:bCs/>
                                <w:color w:val="000000"/>
                                <w:sz w:val="20"/>
                                <w:szCs w:val="20"/>
                              </w:rPr>
                              <w:t>Стисла інформація:</w:t>
                            </w:r>
                            <w:r w:rsidRPr="00387055">
                              <w:rPr>
                                <w:rStyle w:val="apple-converted-space"/>
                                <w:color w:val="000000"/>
                                <w:sz w:val="20"/>
                                <w:szCs w:val="20"/>
                              </w:rPr>
                              <w:t> </w:t>
                            </w:r>
                            <w:r w:rsidRPr="00387055">
                              <w:rPr>
                                <w:color w:val="000000"/>
                                <w:sz w:val="20"/>
                                <w:szCs w:val="20"/>
                              </w:rPr>
                              <w:t>спрощений виклад основних положень у зрозумілій формі для швидкого ознайомлення.</w:t>
                            </w:r>
                          </w:p>
                          <w:p w14:paraId="78378534" w14:textId="77777777" w:rsidR="001D0B95" w:rsidRPr="00387055" w:rsidRDefault="001D0B95" w:rsidP="001D0B95">
                            <w:pPr>
                              <w:pStyle w:val="a4"/>
                              <w:numPr>
                                <w:ilvl w:val="0"/>
                                <w:numId w:val="2"/>
                              </w:numPr>
                              <w:spacing w:before="0" w:beforeAutospacing="0" w:after="0" w:afterAutospacing="0"/>
                              <w:rPr>
                                <w:color w:val="000000"/>
                                <w:sz w:val="20"/>
                                <w:szCs w:val="20"/>
                              </w:rPr>
                            </w:pPr>
                            <w:r w:rsidRPr="00387055">
                              <w:rPr>
                                <w:b/>
                                <w:bCs/>
                                <w:color w:val="000000"/>
                                <w:sz w:val="20"/>
                                <w:szCs w:val="20"/>
                              </w:rPr>
                              <w:t>Детальна інформація:</w:t>
                            </w:r>
                            <w:r w:rsidRPr="00387055">
                              <w:rPr>
                                <w:rStyle w:val="apple-converted-space"/>
                                <w:color w:val="000000"/>
                                <w:sz w:val="20"/>
                                <w:szCs w:val="20"/>
                              </w:rPr>
                              <w:t> </w:t>
                            </w:r>
                            <w:r w:rsidRPr="00387055">
                              <w:rPr>
                                <w:color w:val="000000"/>
                                <w:sz w:val="20"/>
                                <w:szCs w:val="20"/>
                              </w:rPr>
                              <w:t>повний опис процедур із посиланнями на відповідні норми законодавства.</w:t>
                            </w:r>
                          </w:p>
                          <w:p w14:paraId="04FE17D3" w14:textId="77777777" w:rsidR="001D0B95" w:rsidRPr="00387055" w:rsidRDefault="001D0B95" w:rsidP="001D0B95">
                            <w:pPr>
                              <w:pStyle w:val="a4"/>
                              <w:spacing w:before="0" w:beforeAutospacing="0" w:after="0" w:afterAutospacing="0"/>
                              <w:rPr>
                                <w:color w:val="000000"/>
                                <w:sz w:val="20"/>
                                <w:szCs w:val="20"/>
                              </w:rPr>
                            </w:pPr>
                            <w:r w:rsidRPr="00387055">
                              <w:rPr>
                                <w:b/>
                                <w:bCs/>
                                <w:color w:val="000000"/>
                                <w:sz w:val="20"/>
                                <w:szCs w:val="20"/>
                              </w:rPr>
                              <w:t>Звертаємо вашу увагу:</w:t>
                            </w:r>
                            <w:r w:rsidRPr="00387055">
                              <w:rPr>
                                <w:rStyle w:val="apple-converted-space"/>
                                <w:color w:val="000000"/>
                                <w:sz w:val="20"/>
                                <w:szCs w:val="20"/>
                              </w:rPr>
                              <w:t> </w:t>
                            </w:r>
                            <w:r w:rsidRPr="00387055">
                              <w:rPr>
                                <w:color w:val="000000"/>
                                <w:sz w:val="20"/>
                                <w:szCs w:val="20"/>
                              </w:rPr>
                              <w:t>Цей матеріал</w:t>
                            </w:r>
                            <w:r w:rsidRPr="00387055">
                              <w:rPr>
                                <w:rStyle w:val="apple-converted-space"/>
                                <w:color w:val="000000"/>
                                <w:sz w:val="20"/>
                                <w:szCs w:val="20"/>
                              </w:rPr>
                              <w:t> </w:t>
                            </w:r>
                            <w:r w:rsidRPr="00387055">
                              <w:rPr>
                                <w:b/>
                                <w:bCs/>
                                <w:color w:val="000000"/>
                                <w:sz w:val="20"/>
                                <w:szCs w:val="20"/>
                              </w:rPr>
                              <w:t>не є</w:t>
                            </w:r>
                            <w:r w:rsidRPr="00387055">
                              <w:rPr>
                                <w:rStyle w:val="apple-converted-space"/>
                                <w:color w:val="000000"/>
                                <w:sz w:val="20"/>
                                <w:szCs w:val="20"/>
                              </w:rPr>
                              <w:t> </w:t>
                            </w:r>
                            <w:r w:rsidRPr="00387055">
                              <w:rPr>
                                <w:color w:val="000000"/>
                                <w:sz w:val="20"/>
                                <w:szCs w:val="20"/>
                              </w:rPr>
                              <w:t>Інформаційним документом про стандартний страховий продукт, не є частиною договору страхування, офертою чи офіційним юридичним роз’ясненням.</w:t>
                            </w:r>
                          </w:p>
                          <w:p w14:paraId="22E4BDC4" w14:textId="77777777" w:rsidR="001D0B95" w:rsidRPr="00387055" w:rsidRDefault="001D0B95" w:rsidP="001D0B95">
                            <w:pPr>
                              <w:pStyle w:val="a4"/>
                              <w:spacing w:before="0" w:beforeAutospacing="0" w:after="0" w:afterAutospacing="0"/>
                              <w:rPr>
                                <w:color w:val="000000"/>
                                <w:sz w:val="20"/>
                                <w:szCs w:val="20"/>
                              </w:rPr>
                            </w:pPr>
                            <w:r w:rsidRPr="00387055">
                              <w:rPr>
                                <w:color w:val="000000"/>
                                <w:sz w:val="20"/>
                                <w:szCs w:val="20"/>
                              </w:rPr>
                              <w:t>Офіційні, повні та юридично зобов’язуючі умови визначені:</w:t>
                            </w:r>
                          </w:p>
                          <w:p w14:paraId="3C50BFF3" w14:textId="77777777" w:rsidR="001D0B95" w:rsidRPr="00387055" w:rsidRDefault="001D0B95" w:rsidP="001D0B95">
                            <w:pPr>
                              <w:pStyle w:val="a4"/>
                              <w:numPr>
                                <w:ilvl w:val="0"/>
                                <w:numId w:val="3"/>
                              </w:numPr>
                              <w:spacing w:before="0" w:beforeAutospacing="0" w:after="0" w:afterAutospacing="0"/>
                              <w:rPr>
                                <w:color w:val="000000"/>
                                <w:sz w:val="20"/>
                                <w:szCs w:val="20"/>
                              </w:rPr>
                            </w:pPr>
                            <w:r w:rsidRPr="00387055">
                              <w:rPr>
                                <w:b/>
                                <w:bCs/>
                                <w:color w:val="000000"/>
                                <w:sz w:val="20"/>
                                <w:szCs w:val="20"/>
                              </w:rPr>
                              <w:t>Чинним законодавством України</w:t>
                            </w:r>
                            <w:r w:rsidRPr="00387055">
                              <w:rPr>
                                <w:rStyle w:val="apple-converted-space"/>
                                <w:color w:val="000000"/>
                                <w:sz w:val="20"/>
                                <w:szCs w:val="20"/>
                              </w:rPr>
                              <w:t> </w:t>
                            </w:r>
                            <w:r w:rsidRPr="00387055">
                              <w:rPr>
                                <w:color w:val="000000"/>
                                <w:sz w:val="20"/>
                                <w:szCs w:val="20"/>
                              </w:rPr>
                              <w:t>(зокрема, Законом України «Про обов'язкове страхування цивільно-правової відповідальності власників наземних транспортних засобів»);</w:t>
                            </w:r>
                          </w:p>
                          <w:p w14:paraId="00E0AC84" w14:textId="77777777" w:rsidR="001D0B95" w:rsidRPr="00387055" w:rsidRDefault="001D0B95" w:rsidP="001D0B95">
                            <w:pPr>
                              <w:pStyle w:val="a4"/>
                              <w:numPr>
                                <w:ilvl w:val="0"/>
                                <w:numId w:val="3"/>
                              </w:numPr>
                              <w:spacing w:before="0" w:beforeAutospacing="0" w:after="0" w:afterAutospacing="0"/>
                              <w:rPr>
                                <w:color w:val="000000"/>
                                <w:sz w:val="20"/>
                                <w:szCs w:val="20"/>
                              </w:rPr>
                            </w:pPr>
                            <w:r w:rsidRPr="00387055">
                              <w:rPr>
                                <w:b/>
                                <w:bCs/>
                                <w:color w:val="000000"/>
                                <w:sz w:val="20"/>
                                <w:szCs w:val="20"/>
                              </w:rPr>
                              <w:t>Загальними умовами страхового продукту (ЗУСП)</w:t>
                            </w:r>
                            <w:r w:rsidRPr="00387055">
                              <w:rPr>
                                <w:color w:val="000000"/>
                                <w:sz w:val="20"/>
                                <w:szCs w:val="20"/>
                              </w:rPr>
                              <w:t>;</w:t>
                            </w:r>
                          </w:p>
                          <w:p w14:paraId="4646F242" w14:textId="77777777" w:rsidR="001D0B95" w:rsidRPr="00387055" w:rsidRDefault="001D0B95" w:rsidP="001D0B95">
                            <w:pPr>
                              <w:pStyle w:val="a4"/>
                              <w:numPr>
                                <w:ilvl w:val="0"/>
                                <w:numId w:val="3"/>
                              </w:numPr>
                              <w:spacing w:before="0" w:beforeAutospacing="0" w:after="0" w:afterAutospacing="0"/>
                              <w:rPr>
                                <w:color w:val="000000"/>
                                <w:sz w:val="20"/>
                                <w:szCs w:val="20"/>
                              </w:rPr>
                            </w:pPr>
                            <w:r w:rsidRPr="00387055">
                              <w:rPr>
                                <w:color w:val="000000"/>
                                <w:sz w:val="20"/>
                                <w:szCs w:val="20"/>
                              </w:rPr>
                              <w:t>Офіційними</w:t>
                            </w:r>
                            <w:r w:rsidRPr="00387055">
                              <w:rPr>
                                <w:rStyle w:val="apple-converted-space"/>
                                <w:color w:val="000000"/>
                                <w:sz w:val="20"/>
                                <w:szCs w:val="20"/>
                              </w:rPr>
                              <w:t> </w:t>
                            </w:r>
                            <w:r w:rsidRPr="00387055">
                              <w:rPr>
                                <w:b/>
                                <w:bCs/>
                                <w:color w:val="000000"/>
                                <w:sz w:val="20"/>
                                <w:szCs w:val="20"/>
                              </w:rPr>
                              <w:t>інформаційними документами</w:t>
                            </w:r>
                            <w:r w:rsidRPr="00387055">
                              <w:rPr>
                                <w:rStyle w:val="apple-converted-space"/>
                                <w:color w:val="000000"/>
                                <w:sz w:val="20"/>
                                <w:szCs w:val="20"/>
                              </w:rPr>
                              <w:t> </w:t>
                            </w:r>
                            <w:r w:rsidRPr="00387055">
                              <w:rPr>
                                <w:color w:val="000000"/>
                                <w:sz w:val="20"/>
                                <w:szCs w:val="20"/>
                              </w:rPr>
                              <w:t>страховика та умовами вашого Договору страхування.</w:t>
                            </w:r>
                          </w:p>
                          <w:p w14:paraId="2AC8B18F" w14:textId="77777777" w:rsidR="001D0B95" w:rsidRPr="00387055" w:rsidRDefault="001D0B95" w:rsidP="001D0B95">
                            <w:pPr>
                              <w:pStyle w:val="a4"/>
                              <w:spacing w:before="0" w:beforeAutospacing="0" w:after="0" w:afterAutospacing="0"/>
                              <w:rPr>
                                <w:color w:val="000000"/>
                                <w:sz w:val="20"/>
                                <w:szCs w:val="20"/>
                              </w:rPr>
                            </w:pPr>
                            <w:r w:rsidRPr="00387055">
                              <w:rPr>
                                <w:color w:val="000000"/>
                                <w:sz w:val="20"/>
                                <w:szCs w:val="20"/>
                              </w:rPr>
                              <w:t>У разі будь-яких розбіжностей між текстом цієї пам’ятки та нормами законодавства або умовами договору, пріоритет мають положення законодавства та договору.</w:t>
                            </w:r>
                          </w:p>
                          <w:p w14:paraId="7050893F" w14:textId="77777777" w:rsidR="001D0B95" w:rsidRPr="00387055" w:rsidRDefault="001D0B95" w:rsidP="001D0B95">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A93B452" id="Скругленный прямоугольник 1" o:spid="_x0000_s1026" style="position:absolute;left:0;text-align:left;margin-left:-53.2pt;margin-top:-24pt;width:564.6pt;height:2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" fillcolor="white [3201]" strokecolor="#f79646 [3209]" strokeweight="2pt">
                <v:textbox>
                  <w:txbxContent>
                    <w:p w14:paraId="1E95444C" w14:textId="77777777" w:rsidR="001D0B95" w:rsidRPr="00387055" w:rsidRDefault="001D0B95" w:rsidP="001D0B95">
                      <w:pPr>
                        <w:pStyle w:val="3"/>
                        <w:rPr>
                          <w:rFonts w:ascii="Times New Roman" w:eastAsia="Times New Roman" w:hAnsi="Times New Roman"/>
                          <w:b/>
                          <w:bCs/>
                          <w:color w:val="000000"/>
                          <w:sz w:val="20"/>
                          <w:szCs w:val="20"/>
                        </w:rPr>
                      </w:pPr>
                      <w:r w:rsidRPr="00387055">
                        <w:rPr>
                          <w:b/>
                          <w:bCs/>
                          <w:color w:val="000000"/>
                          <w:sz w:val="20"/>
                          <w:szCs w:val="20"/>
                        </w:rPr>
                        <w:t xml:space="preserve">ВАЖЛИВЕ ЗАСТЕРЕЖЕННЯ </w:t>
                      </w:r>
                    </w:p>
                    <w:p w14:paraId="5F69E383" w14:textId="77777777" w:rsidR="001D0B95" w:rsidRPr="00387055" w:rsidRDefault="001D0B95" w:rsidP="001D0B95">
                      <w:pPr>
                        <w:pStyle w:val="a4"/>
                        <w:spacing w:before="0" w:beforeAutospacing="0" w:after="0" w:afterAutospacing="0"/>
                        <w:rPr>
                          <w:color w:val="000000"/>
                          <w:sz w:val="20"/>
                          <w:szCs w:val="20"/>
                        </w:rPr>
                      </w:pPr>
                      <w:r w:rsidRPr="00387055">
                        <w:rPr>
                          <w:color w:val="000000"/>
                          <w:sz w:val="20"/>
                          <w:szCs w:val="20"/>
                        </w:rPr>
                        <w:t>Ця пам’ятка носить суто</w:t>
                      </w:r>
                      <w:r w:rsidRPr="00387055">
                        <w:rPr>
                          <w:rStyle w:val="apple-converted-space"/>
                          <w:color w:val="000000"/>
                          <w:sz w:val="20"/>
                          <w:szCs w:val="20"/>
                        </w:rPr>
                        <w:t> </w:t>
                      </w:r>
                      <w:r w:rsidRPr="00387055">
                        <w:rPr>
                          <w:b/>
                          <w:bCs/>
                          <w:color w:val="000000"/>
                          <w:sz w:val="20"/>
                          <w:szCs w:val="20"/>
                        </w:rPr>
                        <w:t>інформаційно-довідковий характер</w:t>
                      </w:r>
                      <w:r w:rsidRPr="00387055">
                        <w:rPr>
                          <w:rStyle w:val="apple-converted-space"/>
                          <w:color w:val="000000"/>
                          <w:sz w:val="20"/>
                          <w:szCs w:val="20"/>
                        </w:rPr>
                        <w:t> </w:t>
                      </w:r>
                      <w:r w:rsidRPr="00387055">
                        <w:rPr>
                          <w:color w:val="000000"/>
                          <w:sz w:val="20"/>
                          <w:szCs w:val="20"/>
                        </w:rPr>
                        <w:t>і створена виключно для того, щоб допомогти вам швидше та краще зорієнтуватися у процедурах врегулювання страхових випадків.</w:t>
                      </w:r>
                    </w:p>
                    <w:p w14:paraId="7C49F280" w14:textId="77777777" w:rsidR="001D0B95" w:rsidRPr="00387055" w:rsidRDefault="001D0B95" w:rsidP="001D0B95">
                      <w:pPr>
                        <w:pStyle w:val="a4"/>
                        <w:spacing w:before="0" w:beforeAutospacing="0" w:after="0" w:afterAutospacing="0"/>
                        <w:rPr>
                          <w:color w:val="000000"/>
                          <w:sz w:val="20"/>
                          <w:szCs w:val="20"/>
                        </w:rPr>
                      </w:pPr>
                      <w:r w:rsidRPr="00387055">
                        <w:rPr>
                          <w:color w:val="000000"/>
                          <w:sz w:val="20"/>
                          <w:szCs w:val="20"/>
                        </w:rPr>
                        <w:t>Для зручності документ структуровано у двох частинах:</w:t>
                      </w:r>
                    </w:p>
                    <w:p w14:paraId="3BE91781" w14:textId="77777777" w:rsidR="001D0B95" w:rsidRPr="00387055" w:rsidRDefault="001D0B95" w:rsidP="001D0B95">
                      <w:pPr>
                        <w:pStyle w:val="a4"/>
                        <w:numPr>
                          <w:ilvl w:val="0"/>
                          <w:numId w:val="2"/>
                        </w:numPr>
                        <w:spacing w:before="0" w:beforeAutospacing="0" w:after="0" w:afterAutospacing="0"/>
                        <w:rPr>
                          <w:color w:val="000000"/>
                          <w:sz w:val="20"/>
                          <w:szCs w:val="20"/>
                        </w:rPr>
                      </w:pPr>
                      <w:r w:rsidRPr="00387055">
                        <w:rPr>
                          <w:b/>
                          <w:bCs/>
                          <w:color w:val="000000"/>
                          <w:sz w:val="20"/>
                          <w:szCs w:val="20"/>
                        </w:rPr>
                        <w:t>Стисла інформація:</w:t>
                      </w:r>
                      <w:r w:rsidRPr="00387055">
                        <w:rPr>
                          <w:rStyle w:val="apple-converted-space"/>
                          <w:color w:val="000000"/>
                          <w:sz w:val="20"/>
                          <w:szCs w:val="20"/>
                        </w:rPr>
                        <w:t> </w:t>
                      </w:r>
                      <w:r w:rsidRPr="00387055">
                        <w:rPr>
                          <w:color w:val="000000"/>
                          <w:sz w:val="20"/>
                          <w:szCs w:val="20"/>
                        </w:rPr>
                        <w:t>спрощений виклад основних положень у зрозумілій формі для швидкого ознайомлення.</w:t>
                      </w:r>
                    </w:p>
                    <w:p w14:paraId="78378534" w14:textId="77777777" w:rsidR="001D0B95" w:rsidRPr="00387055" w:rsidRDefault="001D0B95" w:rsidP="001D0B95">
                      <w:pPr>
                        <w:pStyle w:val="a4"/>
                        <w:numPr>
                          <w:ilvl w:val="0"/>
                          <w:numId w:val="2"/>
                        </w:numPr>
                        <w:spacing w:before="0" w:beforeAutospacing="0" w:after="0" w:afterAutospacing="0"/>
                        <w:rPr>
                          <w:color w:val="000000"/>
                          <w:sz w:val="20"/>
                          <w:szCs w:val="20"/>
                        </w:rPr>
                      </w:pPr>
                      <w:r w:rsidRPr="00387055">
                        <w:rPr>
                          <w:b/>
                          <w:bCs/>
                          <w:color w:val="000000"/>
                          <w:sz w:val="20"/>
                          <w:szCs w:val="20"/>
                        </w:rPr>
                        <w:t>Детальна інформація:</w:t>
                      </w:r>
                      <w:r w:rsidRPr="00387055">
                        <w:rPr>
                          <w:rStyle w:val="apple-converted-space"/>
                          <w:color w:val="000000"/>
                          <w:sz w:val="20"/>
                          <w:szCs w:val="20"/>
                        </w:rPr>
                        <w:t> </w:t>
                      </w:r>
                      <w:r w:rsidRPr="00387055">
                        <w:rPr>
                          <w:color w:val="000000"/>
                          <w:sz w:val="20"/>
                          <w:szCs w:val="20"/>
                        </w:rPr>
                        <w:t>повний опис процедур із посиланнями на відповідні норми законодавства.</w:t>
                      </w:r>
                    </w:p>
                    <w:p w14:paraId="04FE17D3" w14:textId="77777777" w:rsidR="001D0B95" w:rsidRPr="00387055" w:rsidRDefault="001D0B95" w:rsidP="001D0B95">
                      <w:pPr>
                        <w:pStyle w:val="a4"/>
                        <w:spacing w:before="0" w:beforeAutospacing="0" w:after="0" w:afterAutospacing="0"/>
                        <w:rPr>
                          <w:color w:val="000000"/>
                          <w:sz w:val="20"/>
                          <w:szCs w:val="20"/>
                        </w:rPr>
                      </w:pPr>
                      <w:r w:rsidRPr="00387055">
                        <w:rPr>
                          <w:b/>
                          <w:bCs/>
                          <w:color w:val="000000"/>
                          <w:sz w:val="20"/>
                          <w:szCs w:val="20"/>
                        </w:rPr>
                        <w:t>Звертаємо вашу увагу:</w:t>
                      </w:r>
                      <w:r w:rsidRPr="00387055">
                        <w:rPr>
                          <w:rStyle w:val="apple-converted-space"/>
                          <w:color w:val="000000"/>
                          <w:sz w:val="20"/>
                          <w:szCs w:val="20"/>
                        </w:rPr>
                        <w:t> </w:t>
                      </w:r>
                      <w:r w:rsidRPr="00387055">
                        <w:rPr>
                          <w:color w:val="000000"/>
                          <w:sz w:val="20"/>
                          <w:szCs w:val="20"/>
                        </w:rPr>
                        <w:t>Цей матеріал</w:t>
                      </w:r>
                      <w:r w:rsidRPr="00387055">
                        <w:rPr>
                          <w:rStyle w:val="apple-converted-space"/>
                          <w:color w:val="000000"/>
                          <w:sz w:val="20"/>
                          <w:szCs w:val="20"/>
                        </w:rPr>
                        <w:t> </w:t>
                      </w:r>
                      <w:r w:rsidRPr="00387055">
                        <w:rPr>
                          <w:b/>
                          <w:bCs/>
                          <w:color w:val="000000"/>
                          <w:sz w:val="20"/>
                          <w:szCs w:val="20"/>
                        </w:rPr>
                        <w:t>не є</w:t>
                      </w:r>
                      <w:r w:rsidRPr="00387055">
                        <w:rPr>
                          <w:rStyle w:val="apple-converted-space"/>
                          <w:color w:val="000000"/>
                          <w:sz w:val="20"/>
                          <w:szCs w:val="20"/>
                        </w:rPr>
                        <w:t> </w:t>
                      </w:r>
                      <w:r w:rsidRPr="00387055">
                        <w:rPr>
                          <w:color w:val="000000"/>
                          <w:sz w:val="20"/>
                          <w:szCs w:val="20"/>
                        </w:rPr>
                        <w:t>Інформаційним документом про стандартний страховий продукт, не є частиною договору страхування, офертою чи офіційним юридичним роз’ясненням.</w:t>
                      </w:r>
                    </w:p>
                    <w:p w14:paraId="22E4BDC4" w14:textId="77777777" w:rsidR="001D0B95" w:rsidRPr="00387055" w:rsidRDefault="001D0B95" w:rsidP="001D0B95">
                      <w:pPr>
                        <w:pStyle w:val="a4"/>
                        <w:spacing w:before="0" w:beforeAutospacing="0" w:after="0" w:afterAutospacing="0"/>
                        <w:rPr>
                          <w:color w:val="000000"/>
                          <w:sz w:val="20"/>
                          <w:szCs w:val="20"/>
                        </w:rPr>
                      </w:pPr>
                      <w:r w:rsidRPr="00387055">
                        <w:rPr>
                          <w:color w:val="000000"/>
                          <w:sz w:val="20"/>
                          <w:szCs w:val="20"/>
                        </w:rPr>
                        <w:t>Офіційні, повні та юридично зобов’язуючі умови визначені:</w:t>
                      </w:r>
                    </w:p>
                    <w:p w14:paraId="3C50BFF3" w14:textId="77777777" w:rsidR="001D0B95" w:rsidRPr="00387055" w:rsidRDefault="001D0B95" w:rsidP="001D0B95">
                      <w:pPr>
                        <w:pStyle w:val="a4"/>
                        <w:numPr>
                          <w:ilvl w:val="0"/>
                          <w:numId w:val="3"/>
                        </w:numPr>
                        <w:spacing w:before="0" w:beforeAutospacing="0" w:after="0" w:afterAutospacing="0"/>
                        <w:rPr>
                          <w:color w:val="000000"/>
                          <w:sz w:val="20"/>
                          <w:szCs w:val="20"/>
                        </w:rPr>
                      </w:pPr>
                      <w:r w:rsidRPr="00387055">
                        <w:rPr>
                          <w:b/>
                          <w:bCs/>
                          <w:color w:val="000000"/>
                          <w:sz w:val="20"/>
                          <w:szCs w:val="20"/>
                        </w:rPr>
                        <w:t>Чинним законодавством України</w:t>
                      </w:r>
                      <w:r w:rsidRPr="00387055">
                        <w:rPr>
                          <w:rStyle w:val="apple-converted-space"/>
                          <w:color w:val="000000"/>
                          <w:sz w:val="20"/>
                          <w:szCs w:val="20"/>
                        </w:rPr>
                        <w:t> </w:t>
                      </w:r>
                      <w:r w:rsidRPr="00387055">
                        <w:rPr>
                          <w:color w:val="000000"/>
                          <w:sz w:val="20"/>
                          <w:szCs w:val="20"/>
                        </w:rPr>
                        <w:t>(зокрема, Законом України «Про обов'язкове страхування цивільно-правової відповідальності власників наземних транспортних засобів»);</w:t>
                      </w:r>
                    </w:p>
                    <w:p w14:paraId="00E0AC84" w14:textId="77777777" w:rsidR="001D0B95" w:rsidRPr="00387055" w:rsidRDefault="001D0B95" w:rsidP="001D0B95">
                      <w:pPr>
                        <w:pStyle w:val="a4"/>
                        <w:numPr>
                          <w:ilvl w:val="0"/>
                          <w:numId w:val="3"/>
                        </w:numPr>
                        <w:spacing w:before="0" w:beforeAutospacing="0" w:after="0" w:afterAutospacing="0"/>
                        <w:rPr>
                          <w:color w:val="000000"/>
                          <w:sz w:val="20"/>
                          <w:szCs w:val="20"/>
                        </w:rPr>
                      </w:pPr>
                      <w:r w:rsidRPr="00387055">
                        <w:rPr>
                          <w:b/>
                          <w:bCs/>
                          <w:color w:val="000000"/>
                          <w:sz w:val="20"/>
                          <w:szCs w:val="20"/>
                        </w:rPr>
                        <w:t>Загальними умовами страхового продукту (ЗУСП)</w:t>
                      </w:r>
                      <w:r w:rsidRPr="00387055">
                        <w:rPr>
                          <w:color w:val="000000"/>
                          <w:sz w:val="20"/>
                          <w:szCs w:val="20"/>
                        </w:rPr>
                        <w:t>;</w:t>
                      </w:r>
                    </w:p>
                    <w:p w14:paraId="4646F242" w14:textId="77777777" w:rsidR="001D0B95" w:rsidRPr="00387055" w:rsidRDefault="001D0B95" w:rsidP="001D0B95">
                      <w:pPr>
                        <w:pStyle w:val="a4"/>
                        <w:numPr>
                          <w:ilvl w:val="0"/>
                          <w:numId w:val="3"/>
                        </w:numPr>
                        <w:spacing w:before="0" w:beforeAutospacing="0" w:after="0" w:afterAutospacing="0"/>
                        <w:rPr>
                          <w:color w:val="000000"/>
                          <w:sz w:val="20"/>
                          <w:szCs w:val="20"/>
                        </w:rPr>
                      </w:pPr>
                      <w:r w:rsidRPr="00387055">
                        <w:rPr>
                          <w:color w:val="000000"/>
                          <w:sz w:val="20"/>
                          <w:szCs w:val="20"/>
                        </w:rPr>
                        <w:t>Офіційними</w:t>
                      </w:r>
                      <w:r w:rsidRPr="00387055">
                        <w:rPr>
                          <w:rStyle w:val="apple-converted-space"/>
                          <w:color w:val="000000"/>
                          <w:sz w:val="20"/>
                          <w:szCs w:val="20"/>
                        </w:rPr>
                        <w:t> </w:t>
                      </w:r>
                      <w:r w:rsidRPr="00387055">
                        <w:rPr>
                          <w:b/>
                          <w:bCs/>
                          <w:color w:val="000000"/>
                          <w:sz w:val="20"/>
                          <w:szCs w:val="20"/>
                        </w:rPr>
                        <w:t>інформаційними документами</w:t>
                      </w:r>
                      <w:r w:rsidRPr="00387055">
                        <w:rPr>
                          <w:rStyle w:val="apple-converted-space"/>
                          <w:color w:val="000000"/>
                          <w:sz w:val="20"/>
                          <w:szCs w:val="20"/>
                        </w:rPr>
                        <w:t> </w:t>
                      </w:r>
                      <w:r w:rsidRPr="00387055">
                        <w:rPr>
                          <w:color w:val="000000"/>
                          <w:sz w:val="20"/>
                          <w:szCs w:val="20"/>
                        </w:rPr>
                        <w:t>страховика та умовами вашого Договору страхування.</w:t>
                      </w:r>
                    </w:p>
                    <w:p w14:paraId="2AC8B18F" w14:textId="77777777" w:rsidR="001D0B95" w:rsidRPr="00387055" w:rsidRDefault="001D0B95" w:rsidP="001D0B95">
                      <w:pPr>
                        <w:pStyle w:val="a4"/>
                        <w:spacing w:before="0" w:beforeAutospacing="0" w:after="0" w:afterAutospacing="0"/>
                        <w:rPr>
                          <w:color w:val="000000"/>
                          <w:sz w:val="20"/>
                          <w:szCs w:val="20"/>
                        </w:rPr>
                      </w:pPr>
                      <w:r w:rsidRPr="00387055">
                        <w:rPr>
                          <w:color w:val="000000"/>
                          <w:sz w:val="20"/>
                          <w:szCs w:val="20"/>
                        </w:rPr>
                        <w:t>У разі будь-яких розбіжностей між текстом цієї пам’ятки та нормами законодавства або умовами договору, пріоритет мають положення законодавства та договору.</w:t>
                      </w:r>
                    </w:p>
                    <w:p w14:paraId="7050893F" w14:textId="77777777" w:rsidR="001D0B95" w:rsidRPr="00387055" w:rsidRDefault="001D0B95" w:rsidP="001D0B95">
                      <w:pPr>
                        <w:rPr>
                          <w:sz w:val="16"/>
                          <w:szCs w:val="16"/>
                          <w:lang/>
                        </w:rPr>
                      </w:pPr>
                    </w:p>
                  </w:txbxContent>
                </v:textbox>
              </v:roundrect>
            </w:pict>
          </mc:Fallback>
        </mc:AlternateContent>
      </w:r>
    </w:p>
    <w:p w14:paraId="28342197" w14:textId="2EEBB8A6" w:rsidR="001D0B95" w:rsidRPr="001D0B95" w:rsidRDefault="001D0B95" w:rsidP="00A05242">
      <w:pPr>
        <w:spacing w:after="0" w:line="240" w:lineRule="auto"/>
        <w:jc w:val="center"/>
        <w:rPr>
          <w:rFonts w:ascii="Times New Roman" w:hAnsi="Times New Roman" w:cs="Times New Roman"/>
          <w:b/>
          <w:sz w:val="28"/>
          <w:szCs w:val="28"/>
        </w:rPr>
      </w:pPr>
    </w:p>
    <w:p w14:paraId="6712DD9A" w14:textId="64503A74" w:rsidR="001D0B95" w:rsidRPr="001D0B95" w:rsidRDefault="001D0B95" w:rsidP="00A05242">
      <w:pPr>
        <w:spacing w:after="0" w:line="240" w:lineRule="auto"/>
        <w:jc w:val="center"/>
        <w:rPr>
          <w:rFonts w:ascii="Times New Roman" w:hAnsi="Times New Roman" w:cs="Times New Roman"/>
          <w:b/>
          <w:sz w:val="28"/>
          <w:szCs w:val="28"/>
        </w:rPr>
      </w:pPr>
    </w:p>
    <w:p w14:paraId="0D722B42" w14:textId="0F73FDBB" w:rsidR="001D0B95" w:rsidRPr="001D0B95" w:rsidRDefault="001D0B95" w:rsidP="00A05242">
      <w:pPr>
        <w:spacing w:after="0" w:line="240" w:lineRule="auto"/>
        <w:jc w:val="center"/>
        <w:rPr>
          <w:rFonts w:ascii="Times New Roman" w:hAnsi="Times New Roman" w:cs="Times New Roman"/>
          <w:b/>
          <w:sz w:val="28"/>
          <w:szCs w:val="28"/>
        </w:rPr>
      </w:pPr>
    </w:p>
    <w:p w14:paraId="3D502D16" w14:textId="0DAA96A3" w:rsidR="001D0B95" w:rsidRPr="001D0B95" w:rsidRDefault="001D0B95" w:rsidP="00A05242">
      <w:pPr>
        <w:spacing w:after="0" w:line="240" w:lineRule="auto"/>
        <w:jc w:val="center"/>
        <w:rPr>
          <w:rFonts w:ascii="Times New Roman" w:hAnsi="Times New Roman" w:cs="Times New Roman"/>
          <w:b/>
          <w:sz w:val="28"/>
          <w:szCs w:val="28"/>
        </w:rPr>
      </w:pPr>
    </w:p>
    <w:p w14:paraId="3AB7E574" w14:textId="642C06AA" w:rsidR="001D0B95" w:rsidRPr="001D0B95" w:rsidRDefault="001D0B95" w:rsidP="00A05242">
      <w:pPr>
        <w:spacing w:after="0" w:line="240" w:lineRule="auto"/>
        <w:jc w:val="center"/>
        <w:rPr>
          <w:rFonts w:ascii="Times New Roman" w:hAnsi="Times New Roman" w:cs="Times New Roman"/>
          <w:b/>
          <w:sz w:val="28"/>
          <w:szCs w:val="28"/>
        </w:rPr>
      </w:pPr>
    </w:p>
    <w:p w14:paraId="28DFC7D3" w14:textId="25BD530D" w:rsidR="001D0B95" w:rsidRPr="001D0B95" w:rsidRDefault="001D0B95" w:rsidP="00A05242">
      <w:pPr>
        <w:spacing w:after="0" w:line="240" w:lineRule="auto"/>
        <w:jc w:val="center"/>
        <w:rPr>
          <w:rFonts w:ascii="Times New Roman" w:hAnsi="Times New Roman" w:cs="Times New Roman"/>
          <w:b/>
          <w:sz w:val="28"/>
          <w:szCs w:val="28"/>
        </w:rPr>
      </w:pPr>
    </w:p>
    <w:p w14:paraId="5B004715" w14:textId="2B0F00C0" w:rsidR="001D0B95" w:rsidRPr="001D0B95" w:rsidRDefault="001D0B95" w:rsidP="00A05242">
      <w:pPr>
        <w:spacing w:after="0" w:line="240" w:lineRule="auto"/>
        <w:jc w:val="center"/>
        <w:rPr>
          <w:rFonts w:ascii="Times New Roman" w:hAnsi="Times New Roman" w:cs="Times New Roman"/>
          <w:b/>
          <w:sz w:val="28"/>
          <w:szCs w:val="28"/>
        </w:rPr>
      </w:pPr>
    </w:p>
    <w:p w14:paraId="718AA255" w14:textId="117E8242" w:rsidR="001D0B95" w:rsidRPr="001D0B95" w:rsidRDefault="001D0B95" w:rsidP="00A05242">
      <w:pPr>
        <w:spacing w:after="0" w:line="240" w:lineRule="auto"/>
        <w:jc w:val="center"/>
        <w:rPr>
          <w:rFonts w:ascii="Times New Roman" w:hAnsi="Times New Roman" w:cs="Times New Roman"/>
          <w:b/>
          <w:sz w:val="28"/>
          <w:szCs w:val="28"/>
        </w:rPr>
      </w:pPr>
    </w:p>
    <w:p w14:paraId="1C427A20" w14:textId="777E9193" w:rsidR="001D0B95" w:rsidRPr="001D0B95" w:rsidRDefault="001D0B95" w:rsidP="00A05242">
      <w:pPr>
        <w:spacing w:after="0" w:line="240" w:lineRule="auto"/>
        <w:jc w:val="center"/>
        <w:rPr>
          <w:rFonts w:ascii="Times New Roman" w:hAnsi="Times New Roman" w:cs="Times New Roman"/>
          <w:b/>
          <w:sz w:val="28"/>
          <w:szCs w:val="28"/>
        </w:rPr>
      </w:pPr>
    </w:p>
    <w:p w14:paraId="57A2D4E9" w14:textId="77777777" w:rsidR="001D0B95" w:rsidRPr="001D0B95" w:rsidRDefault="001D0B95" w:rsidP="00A05242">
      <w:pPr>
        <w:spacing w:after="0" w:line="240" w:lineRule="auto"/>
        <w:jc w:val="center"/>
        <w:rPr>
          <w:rFonts w:ascii="Times New Roman" w:hAnsi="Times New Roman" w:cs="Times New Roman"/>
          <w:b/>
          <w:sz w:val="28"/>
          <w:szCs w:val="28"/>
        </w:rPr>
      </w:pPr>
    </w:p>
    <w:p w14:paraId="4868FB1E" w14:textId="77777777" w:rsidR="001D0B95" w:rsidRPr="001D0B95" w:rsidRDefault="001D0B95" w:rsidP="00A05242">
      <w:pPr>
        <w:spacing w:after="0" w:line="240" w:lineRule="auto"/>
        <w:jc w:val="center"/>
        <w:rPr>
          <w:rFonts w:ascii="Times New Roman" w:hAnsi="Times New Roman" w:cs="Times New Roman"/>
          <w:b/>
          <w:sz w:val="28"/>
          <w:szCs w:val="28"/>
        </w:rPr>
      </w:pPr>
    </w:p>
    <w:p w14:paraId="24FD06EE" w14:textId="5EEF32D0" w:rsidR="001D0B95" w:rsidRPr="001D0B95" w:rsidRDefault="001D0B95" w:rsidP="00A05242">
      <w:pPr>
        <w:spacing w:after="0" w:line="240" w:lineRule="auto"/>
        <w:jc w:val="center"/>
        <w:rPr>
          <w:rFonts w:ascii="Times New Roman" w:hAnsi="Times New Roman" w:cs="Times New Roman"/>
          <w:b/>
          <w:sz w:val="28"/>
          <w:szCs w:val="28"/>
        </w:rPr>
      </w:pPr>
    </w:p>
    <w:p w14:paraId="259E7014" w14:textId="6D928AD2" w:rsidR="001D0B95" w:rsidRPr="001D0B95" w:rsidRDefault="001D0B95" w:rsidP="001D0B95">
      <w:pPr>
        <w:pStyle w:val="4"/>
        <w:jc w:val="center"/>
        <w:rPr>
          <w:rFonts w:ascii="Times New Roman" w:hAnsi="Times New Roman" w:cs="Times New Roman"/>
          <w:b/>
          <w:bCs/>
          <w:i w:val="0"/>
          <w:iCs w:val="0"/>
          <w:color w:val="000000"/>
          <w:sz w:val="28"/>
          <w:szCs w:val="28"/>
        </w:rPr>
      </w:pPr>
      <w:r w:rsidRPr="001D0B95">
        <w:rPr>
          <w:rFonts w:ascii="Times New Roman" w:hAnsi="Times New Roman" w:cs="Times New Roman"/>
          <w:b/>
          <w:bCs/>
          <w:i w:val="0"/>
          <w:iCs w:val="0"/>
          <w:color w:val="000000"/>
          <w:sz w:val="28"/>
          <w:szCs w:val="28"/>
        </w:rPr>
        <w:t>СТРОКИ ТА ПРОЦЕДУРА ОГЛЯДУ АВТО</w:t>
      </w:r>
    </w:p>
    <w:p w14:paraId="22889E11" w14:textId="77777777" w:rsidR="001D0B95" w:rsidRPr="001D0B95" w:rsidRDefault="001D0B95" w:rsidP="001D0B95"/>
    <w:p w14:paraId="4A3E637E" w14:textId="6E24BE3A" w:rsidR="001D0B95" w:rsidRDefault="001D0B95" w:rsidP="001D0B95">
      <w:pPr>
        <w:pStyle w:val="a4"/>
        <w:spacing w:before="0" w:beforeAutospacing="0" w:after="0" w:afterAutospacing="0"/>
        <w:jc w:val="both"/>
        <w:rPr>
          <w:i/>
          <w:iCs/>
          <w:color w:val="000000"/>
        </w:rPr>
      </w:pPr>
      <w:r w:rsidRPr="001D0B95">
        <w:rPr>
          <w:i/>
          <w:iCs/>
          <w:color w:val="000000"/>
        </w:rPr>
        <w:t>У цій пам’ятці описано, скільки часу є на подання документів та коли чекати на рішення</w:t>
      </w:r>
    </w:p>
    <w:p w14:paraId="0DA83561" w14:textId="77777777" w:rsidR="001D0B95" w:rsidRPr="001D0B95" w:rsidRDefault="001D0B95" w:rsidP="001D0B95">
      <w:pPr>
        <w:pStyle w:val="a4"/>
        <w:spacing w:before="0" w:beforeAutospacing="0" w:after="0" w:afterAutospacing="0"/>
        <w:jc w:val="both"/>
        <w:rPr>
          <w:i/>
          <w:iCs/>
          <w:color w:val="000000"/>
        </w:rPr>
      </w:pPr>
    </w:p>
    <w:p w14:paraId="567BA367" w14:textId="2A7E530C" w:rsidR="001D0B95" w:rsidRPr="001D0B95" w:rsidRDefault="001D0B95" w:rsidP="001D0B95">
      <w:pPr>
        <w:pStyle w:val="a4"/>
        <w:numPr>
          <w:ilvl w:val="0"/>
          <w:numId w:val="7"/>
        </w:numPr>
        <w:spacing w:before="0" w:beforeAutospacing="0" w:after="0" w:afterAutospacing="0"/>
        <w:ind w:left="0" w:firstLine="0"/>
        <w:jc w:val="both"/>
        <w:rPr>
          <w:b/>
          <w:bCs/>
          <w:color w:val="000000"/>
        </w:rPr>
      </w:pPr>
      <w:r w:rsidRPr="001D0B95">
        <w:rPr>
          <w:rStyle w:val="citation-272"/>
          <w:rFonts w:eastAsiaTheme="majorEastAsia"/>
          <w:b/>
          <w:bCs/>
          <w:color w:val="000000"/>
        </w:rPr>
        <w:t>Строки подання Заяви на виплату</w:t>
      </w:r>
      <w:r>
        <w:rPr>
          <w:rStyle w:val="apple-converted-space"/>
          <w:b/>
          <w:bCs/>
          <w:color w:val="000000"/>
        </w:rPr>
        <w:t xml:space="preserve">. </w:t>
      </w:r>
      <w:r w:rsidRPr="001D0B95">
        <w:rPr>
          <w:color w:val="000000"/>
        </w:rPr>
        <w:t>Не пропустіть ці терміни, інакше виплата не буде здійснена!</w:t>
      </w:r>
    </w:p>
    <w:p w14:paraId="26F74F22" w14:textId="77777777" w:rsidR="001D0B95" w:rsidRPr="001D0B95" w:rsidRDefault="001D0B95" w:rsidP="001D0B95">
      <w:pPr>
        <w:pStyle w:val="a4"/>
        <w:spacing w:before="0" w:beforeAutospacing="0" w:after="0" w:afterAutospacing="0"/>
        <w:ind w:left="851"/>
        <w:jc w:val="both"/>
        <w:rPr>
          <w:color w:val="000000"/>
        </w:rPr>
      </w:pPr>
    </w:p>
    <w:p w14:paraId="60387CF5" w14:textId="77777777" w:rsidR="001D0B95" w:rsidRPr="001D0B95" w:rsidRDefault="001D0B95" w:rsidP="001D0B95">
      <w:pPr>
        <w:pStyle w:val="a4"/>
        <w:spacing w:before="0" w:beforeAutospacing="0" w:after="0" w:afterAutospacing="0"/>
        <w:ind w:left="851"/>
        <w:jc w:val="both"/>
        <w:rPr>
          <w:color w:val="000000"/>
        </w:rPr>
      </w:pPr>
      <w:r w:rsidRPr="001D0B95">
        <w:rPr>
          <w:b/>
          <w:bCs/>
          <w:color w:val="000000"/>
        </w:rPr>
        <w:t>1 рік</w:t>
      </w:r>
      <w:r w:rsidRPr="001D0B95">
        <w:rPr>
          <w:rStyle w:val="apple-converted-space"/>
          <w:color w:val="000000"/>
        </w:rPr>
        <w:t> </w:t>
      </w:r>
      <w:r w:rsidRPr="001D0B95">
        <w:rPr>
          <w:color w:val="000000"/>
        </w:rPr>
        <w:t>з дня ДТП — якщо пошкоджено тільки</w:t>
      </w:r>
      <w:r w:rsidRPr="001D0B95">
        <w:rPr>
          <w:rStyle w:val="apple-converted-space"/>
          <w:color w:val="000000"/>
        </w:rPr>
        <w:t> </w:t>
      </w:r>
      <w:r w:rsidRPr="001D0B95">
        <w:rPr>
          <w:b/>
          <w:bCs/>
          <w:color w:val="000000"/>
        </w:rPr>
        <w:t>майно</w:t>
      </w:r>
      <w:r w:rsidRPr="001D0B95">
        <w:rPr>
          <w:rStyle w:val="apple-converted-space"/>
          <w:color w:val="000000"/>
        </w:rPr>
        <w:t> </w:t>
      </w:r>
      <w:r w:rsidRPr="001D0B95">
        <w:rPr>
          <w:color w:val="000000"/>
        </w:rPr>
        <w:t>(авто).</w:t>
      </w:r>
    </w:p>
    <w:p w14:paraId="721EBB56" w14:textId="77777777" w:rsidR="001D0B95" w:rsidRDefault="001D0B95" w:rsidP="001D0B95">
      <w:pPr>
        <w:pStyle w:val="a4"/>
        <w:spacing w:before="0" w:beforeAutospacing="0" w:after="0" w:afterAutospacing="0"/>
        <w:ind w:left="851"/>
        <w:jc w:val="both"/>
        <w:rPr>
          <w:color w:val="000000"/>
        </w:rPr>
      </w:pPr>
      <w:r w:rsidRPr="001D0B95">
        <w:rPr>
          <w:b/>
          <w:bCs/>
          <w:color w:val="000000"/>
        </w:rPr>
        <w:t>3 роки</w:t>
      </w:r>
      <w:r w:rsidRPr="001D0B95">
        <w:rPr>
          <w:rStyle w:val="apple-converted-space"/>
          <w:color w:val="000000"/>
        </w:rPr>
        <w:t> </w:t>
      </w:r>
      <w:r w:rsidRPr="001D0B95">
        <w:rPr>
          <w:color w:val="000000"/>
        </w:rPr>
        <w:t>з дня ДТП — якщо завдано шкоди</w:t>
      </w:r>
      <w:r w:rsidRPr="001D0B95">
        <w:rPr>
          <w:rStyle w:val="apple-converted-space"/>
          <w:color w:val="000000"/>
        </w:rPr>
        <w:t> </w:t>
      </w:r>
      <w:r w:rsidRPr="001D0B95">
        <w:rPr>
          <w:b/>
          <w:bCs/>
          <w:color w:val="000000"/>
        </w:rPr>
        <w:t>життю або здоров’ю</w:t>
      </w:r>
      <w:r w:rsidRPr="001D0B95">
        <w:rPr>
          <w:color w:val="000000"/>
        </w:rPr>
        <w:t>.</w:t>
      </w:r>
    </w:p>
    <w:p w14:paraId="73DC937E" w14:textId="77777777" w:rsidR="001D0B95" w:rsidRPr="001D0B95" w:rsidRDefault="001D0B95" w:rsidP="001D0B95">
      <w:pPr>
        <w:pStyle w:val="a4"/>
        <w:spacing w:before="0" w:beforeAutospacing="0" w:after="0" w:afterAutospacing="0"/>
        <w:jc w:val="both"/>
        <w:rPr>
          <w:color w:val="000000"/>
        </w:rPr>
      </w:pPr>
    </w:p>
    <w:p w14:paraId="2005C782" w14:textId="17FF3D47" w:rsidR="001D0B95" w:rsidRPr="001D0B95" w:rsidRDefault="001D0B95" w:rsidP="001D0B95">
      <w:pPr>
        <w:pStyle w:val="a4"/>
        <w:spacing w:before="0" w:beforeAutospacing="0" w:after="0" w:afterAutospacing="0"/>
        <w:jc w:val="both"/>
        <w:rPr>
          <w:color w:val="000000"/>
        </w:rPr>
      </w:pPr>
      <w:r w:rsidRPr="001D0B95">
        <w:rPr>
          <w:b/>
          <w:bCs/>
          <w:color w:val="000000"/>
        </w:rPr>
        <w:t>2. Коли чекати на виплату (</w:t>
      </w:r>
      <w:r>
        <w:rPr>
          <w:b/>
          <w:bCs/>
          <w:color w:val="000000"/>
        </w:rPr>
        <w:t>р</w:t>
      </w:r>
      <w:r w:rsidRPr="001D0B95">
        <w:rPr>
          <w:b/>
          <w:bCs/>
          <w:color w:val="000000"/>
        </w:rPr>
        <w:t>ішення страховика)</w:t>
      </w:r>
      <w:r>
        <w:rPr>
          <w:b/>
          <w:bCs/>
          <w:color w:val="000000"/>
        </w:rPr>
        <w:t>.</w:t>
      </w:r>
    </w:p>
    <w:p w14:paraId="18C3840C" w14:textId="35DE7FAC" w:rsidR="001D0B95" w:rsidRPr="001D0B95" w:rsidRDefault="001D0B95" w:rsidP="001D0B95">
      <w:pPr>
        <w:pStyle w:val="a4"/>
        <w:spacing w:before="0" w:beforeAutospacing="0" w:after="0" w:afterAutospacing="0"/>
        <w:ind w:left="851"/>
        <w:jc w:val="both"/>
        <w:rPr>
          <w:color w:val="000000"/>
        </w:rPr>
      </w:pPr>
      <w:r w:rsidRPr="001D0B95">
        <w:rPr>
          <w:rStyle w:val="citation-271"/>
          <w:color w:val="000000"/>
        </w:rPr>
        <w:t>Стандартний строк прийняття рішення</w:t>
      </w:r>
      <w:r w:rsidRPr="001D0B95">
        <w:rPr>
          <w:rStyle w:val="apple-converted-space"/>
          <w:color w:val="000000"/>
        </w:rPr>
        <w:t> </w:t>
      </w:r>
      <w:r w:rsidRPr="001D0B95">
        <w:rPr>
          <w:rStyle w:val="citation-271"/>
          <w:b/>
          <w:bCs/>
          <w:color w:val="000000"/>
        </w:rPr>
        <w:t>до 60 днів</w:t>
      </w:r>
      <w:r w:rsidRPr="001D0B95">
        <w:rPr>
          <w:rStyle w:val="apple-converted-space"/>
          <w:color w:val="000000"/>
        </w:rPr>
        <w:t> </w:t>
      </w:r>
      <w:r w:rsidRPr="001D0B95">
        <w:rPr>
          <w:rStyle w:val="citation-271"/>
          <w:color w:val="000000"/>
        </w:rPr>
        <w:t>з моменту, коли ви подали заяву та</w:t>
      </w:r>
      <w:r w:rsidRPr="001D0B95">
        <w:rPr>
          <w:rStyle w:val="apple-converted-space"/>
          <w:color w:val="000000"/>
        </w:rPr>
        <w:t> </w:t>
      </w:r>
      <w:r w:rsidRPr="001D0B95">
        <w:rPr>
          <w:rStyle w:val="citation-271"/>
          <w:b/>
          <w:bCs/>
          <w:color w:val="000000"/>
        </w:rPr>
        <w:t>всі</w:t>
      </w:r>
      <w:r w:rsidRPr="001D0B95">
        <w:rPr>
          <w:rStyle w:val="apple-converted-space"/>
          <w:color w:val="000000"/>
        </w:rPr>
        <w:t> </w:t>
      </w:r>
      <w:r w:rsidRPr="001D0B95">
        <w:rPr>
          <w:rStyle w:val="citation-271"/>
          <w:color w:val="000000"/>
        </w:rPr>
        <w:t>необхідні документи</w:t>
      </w:r>
      <w:r w:rsidRPr="001D0B95">
        <w:rPr>
          <w:color w:val="000000"/>
        </w:rPr>
        <w:t>.</w:t>
      </w:r>
    </w:p>
    <w:p w14:paraId="1FAD6E38" w14:textId="0C4AA9E6" w:rsidR="001D0B95" w:rsidRPr="001D0B95" w:rsidRDefault="001D0B95" w:rsidP="001D0B95">
      <w:pPr>
        <w:pStyle w:val="a4"/>
        <w:spacing w:before="0" w:beforeAutospacing="0" w:after="0" w:afterAutospacing="0"/>
        <w:ind w:left="851"/>
        <w:jc w:val="both"/>
        <w:rPr>
          <w:color w:val="000000"/>
        </w:rPr>
      </w:pPr>
      <w:r>
        <w:rPr>
          <w:b/>
          <w:bCs/>
          <w:color w:val="000000"/>
        </w:rPr>
        <w:t>«</w:t>
      </w:r>
      <w:r w:rsidRPr="001D0B95">
        <w:rPr>
          <w:b/>
          <w:bCs/>
          <w:color w:val="000000"/>
        </w:rPr>
        <w:t>Стоп-таймер</w:t>
      </w:r>
      <w:r>
        <w:rPr>
          <w:b/>
          <w:bCs/>
          <w:color w:val="000000"/>
        </w:rPr>
        <w:t>».</w:t>
      </w:r>
      <w:r w:rsidRPr="001D0B95">
        <w:rPr>
          <w:rStyle w:val="apple-converted-space"/>
          <w:color w:val="000000"/>
        </w:rPr>
        <w:t> </w:t>
      </w:r>
      <w:r w:rsidRPr="001D0B95">
        <w:rPr>
          <w:color w:val="000000"/>
        </w:rPr>
        <w:t>Якщо ви забули подати якийсь документ і страхова вам про це повідомила, відлік 60 днів зупиняється.</w:t>
      </w:r>
      <w:r w:rsidRPr="001D0B95">
        <w:rPr>
          <w:rStyle w:val="apple-converted-space"/>
          <w:color w:val="000000"/>
        </w:rPr>
        <w:t> </w:t>
      </w:r>
      <w:r w:rsidRPr="001D0B95">
        <w:rPr>
          <w:rStyle w:val="citation-270"/>
          <w:color w:val="000000"/>
        </w:rPr>
        <w:t>Він поновиться тільки тоді, коли ви донесете документ</w:t>
      </w:r>
      <w:r w:rsidRPr="001D0B95">
        <w:rPr>
          <w:color w:val="000000"/>
        </w:rPr>
        <w:t>.</w:t>
      </w:r>
    </w:p>
    <w:p w14:paraId="5B6A141D" w14:textId="77777777" w:rsidR="001D0B95" w:rsidRPr="001D0B95" w:rsidRDefault="001D0B95" w:rsidP="001D0B95">
      <w:pPr>
        <w:pStyle w:val="a4"/>
        <w:spacing w:before="0" w:beforeAutospacing="0" w:after="0" w:afterAutospacing="0"/>
        <w:ind w:left="851"/>
        <w:jc w:val="both"/>
        <w:rPr>
          <w:color w:val="000000"/>
        </w:rPr>
      </w:pPr>
      <w:r w:rsidRPr="001D0B95">
        <w:rPr>
          <w:rStyle w:val="citation-269"/>
          <w:color w:val="000000"/>
        </w:rPr>
        <w:t>Якщо потрібні додаткові експертизи, строк може бути подовжено до</w:t>
      </w:r>
      <w:r w:rsidRPr="001D0B95">
        <w:rPr>
          <w:rStyle w:val="apple-converted-space"/>
          <w:color w:val="000000"/>
        </w:rPr>
        <w:t> </w:t>
      </w:r>
      <w:r w:rsidRPr="001D0B95">
        <w:rPr>
          <w:rStyle w:val="citation-269"/>
          <w:b/>
          <w:bCs/>
          <w:color w:val="000000"/>
        </w:rPr>
        <w:t>90 днів</w:t>
      </w:r>
      <w:r w:rsidRPr="001D0B95">
        <w:rPr>
          <w:color w:val="000000"/>
        </w:rPr>
        <w:t>.</w:t>
      </w:r>
    </w:p>
    <w:p w14:paraId="0F92781A" w14:textId="77777777" w:rsidR="001D0B95" w:rsidRDefault="001D0B95" w:rsidP="001D0B95">
      <w:pPr>
        <w:pStyle w:val="a4"/>
        <w:spacing w:before="0" w:beforeAutospacing="0" w:after="0" w:afterAutospacing="0"/>
        <w:ind w:left="851"/>
        <w:jc w:val="both"/>
        <w:rPr>
          <w:color w:val="000000"/>
        </w:rPr>
      </w:pPr>
      <w:r w:rsidRPr="001D0B95">
        <w:rPr>
          <w:rStyle w:val="citation-268"/>
          <w:color w:val="000000"/>
        </w:rPr>
        <w:t>Якщо йде суд (кримінальна справа або адмінпорушення), строк зупиняється до отримання рішення суду (якщо страховій потрібне це рішення)</w:t>
      </w:r>
      <w:r w:rsidRPr="001D0B95">
        <w:rPr>
          <w:color w:val="000000"/>
        </w:rPr>
        <w:t>.</w:t>
      </w:r>
    </w:p>
    <w:p w14:paraId="2CEF4712" w14:textId="77777777" w:rsidR="001D0B95" w:rsidRPr="001D0B95" w:rsidRDefault="001D0B95" w:rsidP="001D0B95">
      <w:pPr>
        <w:pStyle w:val="a4"/>
        <w:spacing w:before="0" w:beforeAutospacing="0" w:after="0" w:afterAutospacing="0"/>
        <w:jc w:val="both"/>
        <w:rPr>
          <w:color w:val="000000"/>
        </w:rPr>
      </w:pPr>
    </w:p>
    <w:p w14:paraId="01162F94" w14:textId="77777777" w:rsidR="001D0B95" w:rsidRPr="001D0B95" w:rsidRDefault="001D0B95" w:rsidP="001D0B95">
      <w:pPr>
        <w:pStyle w:val="a4"/>
        <w:spacing w:before="0" w:beforeAutospacing="0" w:after="0" w:afterAutospacing="0"/>
        <w:jc w:val="both"/>
        <w:rPr>
          <w:b/>
          <w:bCs/>
          <w:color w:val="000000"/>
        </w:rPr>
      </w:pPr>
      <w:r w:rsidRPr="001D0B95">
        <w:rPr>
          <w:b/>
          <w:bCs/>
          <w:color w:val="000000"/>
        </w:rPr>
        <w:t>3.</w:t>
      </w:r>
      <w:r w:rsidRPr="001D0B95">
        <w:rPr>
          <w:rStyle w:val="apple-converted-space"/>
          <w:b/>
          <w:bCs/>
          <w:color w:val="000000"/>
        </w:rPr>
        <w:t> </w:t>
      </w:r>
      <w:r w:rsidRPr="001D0B95">
        <w:rPr>
          <w:rStyle w:val="citation-267"/>
          <w:b/>
          <w:bCs/>
          <w:color w:val="000000"/>
        </w:rPr>
        <w:t>Огляд пошкодженого авто</w:t>
      </w:r>
      <w:r w:rsidRPr="001D0B95">
        <w:rPr>
          <w:rStyle w:val="apple-converted-space"/>
          <w:b/>
          <w:bCs/>
          <w:color w:val="000000"/>
        </w:rPr>
        <w:t> </w:t>
      </w:r>
    </w:p>
    <w:p w14:paraId="0081E4EE" w14:textId="77777777" w:rsidR="001D0B95" w:rsidRDefault="001D0B95" w:rsidP="001D0B95">
      <w:pPr>
        <w:pStyle w:val="a4"/>
        <w:spacing w:before="0" w:beforeAutospacing="0" w:after="0" w:afterAutospacing="0"/>
        <w:ind w:left="851"/>
        <w:jc w:val="both"/>
        <w:rPr>
          <w:b/>
          <w:bCs/>
          <w:color w:val="000000"/>
        </w:rPr>
      </w:pPr>
      <w:r w:rsidRPr="001D0B95">
        <w:rPr>
          <w:b/>
          <w:bCs/>
          <w:color w:val="000000"/>
        </w:rPr>
        <w:t>Ваш обов'язок</w:t>
      </w:r>
      <w:r>
        <w:rPr>
          <w:b/>
          <w:bCs/>
          <w:color w:val="000000"/>
        </w:rPr>
        <w:t xml:space="preserve">. </w:t>
      </w:r>
    </w:p>
    <w:p w14:paraId="4B2BE1BC" w14:textId="2EA520C7" w:rsidR="001D0B95" w:rsidRPr="001D0B95" w:rsidRDefault="001D0B95" w:rsidP="001D0B95">
      <w:pPr>
        <w:pStyle w:val="a4"/>
        <w:spacing w:before="0" w:beforeAutospacing="0" w:after="0" w:afterAutospacing="0"/>
        <w:ind w:left="851"/>
        <w:jc w:val="both"/>
        <w:rPr>
          <w:color w:val="000000"/>
        </w:rPr>
      </w:pPr>
      <w:r w:rsidRPr="001D0B95">
        <w:rPr>
          <w:color w:val="000000"/>
        </w:rPr>
        <w:t>Зберігайте розбите авто у тому стані, як після ДТП. Не ремонтуйте його, доки представник страхової не проведе огляд.</w:t>
      </w:r>
      <w:r w:rsidR="00AB49BD">
        <w:rPr>
          <w:color w:val="000000"/>
        </w:rPr>
        <w:t xml:space="preserve"> З</w:t>
      </w:r>
      <w:r w:rsidR="00AB49BD" w:rsidRPr="00AB49BD">
        <w:rPr>
          <w:color w:val="000000"/>
        </w:rPr>
        <w:t>абезпеч</w:t>
      </w:r>
      <w:r w:rsidR="00AB49BD">
        <w:rPr>
          <w:color w:val="000000"/>
        </w:rPr>
        <w:t>те</w:t>
      </w:r>
      <w:r w:rsidR="00AB49BD" w:rsidRPr="00AB49BD">
        <w:rPr>
          <w:color w:val="000000"/>
        </w:rPr>
        <w:t xml:space="preserve"> можливість проведення огляду пошкодженого (знищеного) майна</w:t>
      </w:r>
      <w:r w:rsidR="00AB49BD">
        <w:rPr>
          <w:color w:val="000000"/>
        </w:rPr>
        <w:t xml:space="preserve"> </w:t>
      </w:r>
      <w:r w:rsidR="00AB49BD" w:rsidRPr="00AB49BD">
        <w:rPr>
          <w:color w:val="000000"/>
        </w:rPr>
        <w:t>представниками страховика</w:t>
      </w:r>
      <w:r w:rsidR="00AB49BD">
        <w:rPr>
          <w:color w:val="000000"/>
        </w:rPr>
        <w:t>.</w:t>
      </w:r>
    </w:p>
    <w:p w14:paraId="648C71DD" w14:textId="77777777" w:rsidR="001D0B95" w:rsidRDefault="001D0B95" w:rsidP="001D0B95">
      <w:pPr>
        <w:pStyle w:val="a4"/>
        <w:spacing w:before="0" w:beforeAutospacing="0" w:after="0" w:afterAutospacing="0"/>
        <w:ind w:left="851"/>
        <w:jc w:val="both"/>
        <w:rPr>
          <w:b/>
          <w:bCs/>
          <w:color w:val="000000"/>
        </w:rPr>
      </w:pPr>
      <w:r w:rsidRPr="001D0B95">
        <w:rPr>
          <w:b/>
          <w:bCs/>
          <w:color w:val="000000"/>
        </w:rPr>
        <w:t>Обов'язок страхової</w:t>
      </w:r>
      <w:r>
        <w:rPr>
          <w:b/>
          <w:bCs/>
          <w:color w:val="000000"/>
        </w:rPr>
        <w:t xml:space="preserve">. </w:t>
      </w:r>
    </w:p>
    <w:p w14:paraId="6D7FC023" w14:textId="14F05F80" w:rsidR="001D0B95" w:rsidRPr="001D0B95" w:rsidRDefault="001D0B95" w:rsidP="001D0B95">
      <w:pPr>
        <w:pStyle w:val="a4"/>
        <w:spacing w:before="0" w:beforeAutospacing="0" w:after="0" w:afterAutospacing="0"/>
        <w:ind w:left="851"/>
        <w:jc w:val="both"/>
        <w:rPr>
          <w:color w:val="000000"/>
        </w:rPr>
      </w:pPr>
      <w:r w:rsidRPr="001D0B95">
        <w:rPr>
          <w:color w:val="000000"/>
        </w:rPr>
        <w:t>Представник компанії має оглянути ваше авто протягом</w:t>
      </w:r>
      <w:r w:rsidRPr="001D0B95">
        <w:rPr>
          <w:rStyle w:val="apple-converted-space"/>
          <w:color w:val="000000"/>
        </w:rPr>
        <w:t> </w:t>
      </w:r>
      <w:r w:rsidRPr="001D0B95">
        <w:rPr>
          <w:b/>
          <w:bCs/>
          <w:color w:val="000000"/>
        </w:rPr>
        <w:t>10 робочих днів</w:t>
      </w:r>
      <w:r w:rsidRPr="001D0B95">
        <w:rPr>
          <w:rStyle w:val="apple-converted-space"/>
          <w:color w:val="000000"/>
        </w:rPr>
        <w:t> </w:t>
      </w:r>
      <w:r w:rsidRPr="001D0B95">
        <w:rPr>
          <w:color w:val="000000"/>
        </w:rPr>
        <w:t>після отримання повідомлення про ДТП.</w:t>
      </w:r>
    </w:p>
    <w:p w14:paraId="3E718C5B" w14:textId="77777777" w:rsidR="001D0B95" w:rsidRDefault="001D0B95" w:rsidP="001D0B95">
      <w:pPr>
        <w:pStyle w:val="a4"/>
        <w:spacing w:before="0" w:beforeAutospacing="0" w:after="0" w:afterAutospacing="0"/>
        <w:ind w:left="851"/>
        <w:jc w:val="both"/>
        <w:rPr>
          <w:b/>
          <w:bCs/>
          <w:color w:val="000000"/>
        </w:rPr>
      </w:pPr>
      <w:r w:rsidRPr="001D0B95">
        <w:rPr>
          <w:b/>
          <w:bCs/>
          <w:color w:val="000000"/>
        </w:rPr>
        <w:t>Якщо страхова не приїхала</w:t>
      </w:r>
      <w:r>
        <w:rPr>
          <w:b/>
          <w:bCs/>
          <w:color w:val="000000"/>
        </w:rPr>
        <w:t>.</w:t>
      </w:r>
    </w:p>
    <w:p w14:paraId="58FAF806" w14:textId="68F9688D" w:rsidR="001D0B95" w:rsidRDefault="001D0B95" w:rsidP="001D0B95">
      <w:pPr>
        <w:pStyle w:val="a4"/>
        <w:spacing w:before="0" w:beforeAutospacing="0" w:after="0" w:afterAutospacing="0"/>
        <w:ind w:left="851"/>
        <w:jc w:val="both"/>
        <w:rPr>
          <w:color w:val="000000"/>
        </w:rPr>
      </w:pPr>
      <w:r w:rsidRPr="001D0B95">
        <w:rPr>
          <w:color w:val="000000"/>
        </w:rPr>
        <w:t>Якщо пройшло 10 днів</w:t>
      </w:r>
      <w:r w:rsidR="00AB49BD">
        <w:rPr>
          <w:color w:val="000000"/>
        </w:rPr>
        <w:t xml:space="preserve"> з дати </w:t>
      </w:r>
      <w:r w:rsidR="00AB49BD" w:rsidRPr="00AB49BD">
        <w:rPr>
          <w:color w:val="000000"/>
        </w:rPr>
        <w:t xml:space="preserve">з дня повідомлення страховика про </w:t>
      </w:r>
      <w:r w:rsidR="00AB49BD">
        <w:rPr>
          <w:color w:val="000000"/>
        </w:rPr>
        <w:t>ДТП</w:t>
      </w:r>
      <w:r w:rsidRPr="001D0B95">
        <w:rPr>
          <w:color w:val="000000"/>
        </w:rPr>
        <w:t xml:space="preserve">, а огляду не було (не з вашої вини), </w:t>
      </w:r>
      <w:r w:rsidR="00C57972">
        <w:rPr>
          <w:color w:val="000000"/>
        </w:rPr>
        <w:t xml:space="preserve">страховик компенсує </w:t>
      </w:r>
      <w:r w:rsidRPr="001D0B95">
        <w:rPr>
          <w:color w:val="000000"/>
        </w:rPr>
        <w:t>в</w:t>
      </w:r>
      <w:r w:rsidR="00C57972">
        <w:rPr>
          <w:color w:val="000000"/>
        </w:rPr>
        <w:t>ам</w:t>
      </w:r>
      <w:r w:rsidRPr="001D0B95">
        <w:rPr>
          <w:color w:val="000000"/>
        </w:rPr>
        <w:t xml:space="preserve"> </w:t>
      </w:r>
      <w:r w:rsidR="00C57972">
        <w:rPr>
          <w:color w:val="000000"/>
        </w:rPr>
        <w:t xml:space="preserve">витрати на визначення розміру шкоди у зв’язку із пошкодженням авто </w:t>
      </w:r>
    </w:p>
    <w:p w14:paraId="2609BEF7" w14:textId="77777777" w:rsidR="001D0B95" w:rsidRPr="001D0B95" w:rsidRDefault="001D0B95" w:rsidP="001D0B95">
      <w:pPr>
        <w:pStyle w:val="a4"/>
        <w:spacing w:before="0" w:beforeAutospacing="0" w:after="0" w:afterAutospacing="0"/>
        <w:ind w:left="851"/>
        <w:jc w:val="both"/>
        <w:rPr>
          <w:color w:val="000000"/>
        </w:rPr>
      </w:pPr>
    </w:p>
    <w:p w14:paraId="3C646640" w14:textId="77777777" w:rsidR="001D0B95" w:rsidRDefault="001D0B95" w:rsidP="00F4114F">
      <w:pPr>
        <w:pStyle w:val="a4"/>
        <w:spacing w:before="0" w:beforeAutospacing="0" w:after="0" w:afterAutospacing="0"/>
        <w:jc w:val="both"/>
        <w:rPr>
          <w:b/>
          <w:bCs/>
          <w:color w:val="000000"/>
        </w:rPr>
      </w:pPr>
      <w:r w:rsidRPr="001D0B95">
        <w:rPr>
          <w:b/>
          <w:bCs/>
          <w:color w:val="000000"/>
        </w:rPr>
        <w:t>4. Перевірка даних</w:t>
      </w:r>
      <w:r>
        <w:rPr>
          <w:b/>
          <w:bCs/>
          <w:color w:val="000000"/>
        </w:rPr>
        <w:t>.</w:t>
      </w:r>
    </w:p>
    <w:p w14:paraId="2F09DB04" w14:textId="64A74936" w:rsidR="001D0B95" w:rsidRPr="001D0B95" w:rsidRDefault="001D0B95" w:rsidP="001D0B95">
      <w:pPr>
        <w:pStyle w:val="a4"/>
        <w:spacing w:before="0" w:beforeAutospacing="0" w:after="0" w:afterAutospacing="0"/>
        <w:ind w:left="851"/>
        <w:jc w:val="both"/>
        <w:rPr>
          <w:color w:val="000000"/>
        </w:rPr>
      </w:pPr>
      <w:r>
        <w:rPr>
          <w:rStyle w:val="apple-converted-space"/>
          <w:color w:val="000000"/>
        </w:rPr>
        <w:t xml:space="preserve">Пам’ятайте, що </w:t>
      </w:r>
      <w:r w:rsidRPr="001D0B95">
        <w:rPr>
          <w:rStyle w:val="apple-converted-space"/>
          <w:color w:val="000000"/>
        </w:rPr>
        <w:t> </w:t>
      </w:r>
      <w:r>
        <w:rPr>
          <w:rStyle w:val="citation-266"/>
          <w:color w:val="000000"/>
        </w:rPr>
        <w:t>с</w:t>
      </w:r>
      <w:r w:rsidRPr="001D0B95">
        <w:rPr>
          <w:rStyle w:val="citation-266"/>
          <w:color w:val="000000"/>
        </w:rPr>
        <w:t>траховик має право перевіряти причини ДТП, залучати експертів та робити запити в поліцію, банки чи лікарні для підтвердження інформації</w:t>
      </w:r>
      <w:r w:rsidRPr="001D0B95">
        <w:rPr>
          <w:color w:val="000000"/>
        </w:rPr>
        <w:t>.</w:t>
      </w:r>
    </w:p>
    <w:p w14:paraId="36B437B6" w14:textId="29189968" w:rsidR="001D0B95" w:rsidRDefault="001D0B95">
      <w:pPr>
        <w:rPr>
          <w:rFonts w:ascii="Times New Roman" w:hAnsi="Times New Roman" w:cs="Times New Roman"/>
          <w:b/>
          <w:sz w:val="28"/>
          <w:szCs w:val="28"/>
        </w:rPr>
      </w:pPr>
    </w:p>
    <w:p w14:paraId="53A845C4" w14:textId="77777777" w:rsidR="001D0B95" w:rsidRPr="001D0B95" w:rsidRDefault="001D0B95" w:rsidP="00A05242">
      <w:pPr>
        <w:spacing w:after="0" w:line="240" w:lineRule="auto"/>
        <w:jc w:val="center"/>
        <w:rPr>
          <w:rFonts w:ascii="Times New Roman" w:hAnsi="Times New Roman" w:cs="Times New Roman"/>
          <w:b/>
          <w:sz w:val="28"/>
          <w:szCs w:val="28"/>
        </w:rPr>
      </w:pPr>
    </w:p>
    <w:p w14:paraId="34B51C28" w14:textId="434674E6" w:rsidR="00A05242" w:rsidRPr="001D0B95" w:rsidRDefault="00A05242" w:rsidP="00A05242">
      <w:pPr>
        <w:spacing w:after="0" w:line="240" w:lineRule="auto"/>
        <w:jc w:val="center"/>
        <w:rPr>
          <w:rFonts w:ascii="Times New Roman" w:hAnsi="Times New Roman" w:cs="Times New Roman"/>
          <w:b/>
          <w:sz w:val="28"/>
          <w:szCs w:val="28"/>
        </w:rPr>
      </w:pPr>
      <w:r w:rsidRPr="001D0B95">
        <w:rPr>
          <w:rFonts w:ascii="Times New Roman" w:hAnsi="Times New Roman" w:cs="Times New Roman"/>
          <w:b/>
          <w:sz w:val="28"/>
          <w:szCs w:val="28"/>
        </w:rPr>
        <w:t>Пам’ятка</w:t>
      </w:r>
    </w:p>
    <w:p w14:paraId="2305F7DC" w14:textId="2F319DB7" w:rsidR="00A05242" w:rsidRPr="001D0B95" w:rsidRDefault="00A05242" w:rsidP="00A05242">
      <w:pPr>
        <w:spacing w:after="0" w:line="240" w:lineRule="auto"/>
        <w:jc w:val="center"/>
        <w:rPr>
          <w:rFonts w:ascii="Times New Roman" w:hAnsi="Times New Roman" w:cs="Times New Roman"/>
          <w:b/>
          <w:sz w:val="28"/>
          <w:szCs w:val="28"/>
        </w:rPr>
      </w:pPr>
      <w:r w:rsidRPr="001D0B95">
        <w:rPr>
          <w:rFonts w:ascii="Times New Roman" w:hAnsi="Times New Roman" w:cs="Times New Roman"/>
          <w:b/>
          <w:sz w:val="28"/>
          <w:szCs w:val="28"/>
        </w:rPr>
        <w:t>щодо строків подання заяви про страхову виплату,</w:t>
      </w:r>
    </w:p>
    <w:p w14:paraId="370277C8" w14:textId="1637D2F3" w:rsidR="00A05242" w:rsidRPr="001D0B95" w:rsidRDefault="00A05242" w:rsidP="00A05242">
      <w:pPr>
        <w:spacing w:after="0" w:line="240" w:lineRule="auto"/>
        <w:jc w:val="center"/>
        <w:rPr>
          <w:rFonts w:ascii="Times New Roman" w:hAnsi="Times New Roman" w:cs="Times New Roman"/>
          <w:b/>
          <w:sz w:val="28"/>
          <w:szCs w:val="28"/>
        </w:rPr>
      </w:pPr>
      <w:r w:rsidRPr="001D0B95">
        <w:rPr>
          <w:rFonts w:ascii="Times New Roman" w:hAnsi="Times New Roman" w:cs="Times New Roman"/>
          <w:b/>
          <w:sz w:val="28"/>
          <w:szCs w:val="28"/>
        </w:rPr>
        <w:t xml:space="preserve">порядку огляду пошкодженого майна, залучення </w:t>
      </w:r>
    </w:p>
    <w:p w14:paraId="74BA0AB8" w14:textId="23AF4187" w:rsidR="00A05242" w:rsidRPr="001D0B95" w:rsidRDefault="00A05242" w:rsidP="00A05242">
      <w:pPr>
        <w:spacing w:after="0" w:line="240" w:lineRule="auto"/>
        <w:jc w:val="center"/>
        <w:rPr>
          <w:rFonts w:ascii="Times New Roman" w:hAnsi="Times New Roman" w:cs="Times New Roman"/>
          <w:b/>
          <w:sz w:val="28"/>
          <w:szCs w:val="28"/>
        </w:rPr>
      </w:pPr>
      <w:r w:rsidRPr="001D0B95">
        <w:rPr>
          <w:rFonts w:ascii="Times New Roman" w:hAnsi="Times New Roman" w:cs="Times New Roman"/>
          <w:b/>
          <w:sz w:val="28"/>
          <w:szCs w:val="28"/>
        </w:rPr>
        <w:t>компетентних органів (в разі необхідності)</w:t>
      </w:r>
    </w:p>
    <w:p w14:paraId="203A3799" w14:textId="77777777" w:rsidR="00A05242" w:rsidRPr="001D0B95" w:rsidRDefault="00A05242" w:rsidP="00A05242">
      <w:pPr>
        <w:spacing w:after="0"/>
        <w:rPr>
          <w:rFonts w:ascii="Times New Roman" w:hAnsi="Times New Roman" w:cs="Times New Roman"/>
        </w:rPr>
      </w:pPr>
    </w:p>
    <w:p w14:paraId="74739AB5" w14:textId="77777777" w:rsidR="00F01FB7" w:rsidRPr="001D0B95" w:rsidRDefault="00F01FB7" w:rsidP="00F01FB7">
      <w:pPr>
        <w:pStyle w:val="a3"/>
        <w:numPr>
          <w:ilvl w:val="0"/>
          <w:numId w:val="1"/>
        </w:numPr>
        <w:spacing w:after="0"/>
        <w:rPr>
          <w:rFonts w:ascii="Times New Roman" w:hAnsi="Times New Roman" w:cs="Times New Roman"/>
          <w:b/>
        </w:rPr>
      </w:pPr>
      <w:r w:rsidRPr="001D0B95">
        <w:rPr>
          <w:rFonts w:ascii="Times New Roman" w:hAnsi="Times New Roman" w:cs="Times New Roman"/>
          <w:b/>
        </w:rPr>
        <w:t>Строки подання заяви на виплату та прийняття рішення по справі</w:t>
      </w:r>
    </w:p>
    <w:p w14:paraId="1202FF74" w14:textId="77777777" w:rsidR="00F01FB7" w:rsidRPr="001D0B95" w:rsidRDefault="00F01FB7" w:rsidP="00F01FB7">
      <w:pPr>
        <w:pStyle w:val="a3"/>
        <w:spacing w:after="0"/>
        <w:ind w:left="1080"/>
        <w:rPr>
          <w:rFonts w:ascii="Times New Roman" w:hAnsi="Times New Roman" w:cs="Times New Roman"/>
          <w:b/>
        </w:rPr>
      </w:pPr>
    </w:p>
    <w:p w14:paraId="180EB59F" w14:textId="77777777" w:rsidR="00A05242" w:rsidRPr="001D0B95" w:rsidRDefault="00A05242" w:rsidP="00A05242">
      <w:pPr>
        <w:spacing w:after="0" w:line="240" w:lineRule="auto"/>
        <w:ind w:left="-426" w:firstLine="426"/>
        <w:rPr>
          <w:rFonts w:ascii="Times New Roman" w:hAnsi="Times New Roman" w:cs="Times New Roman"/>
        </w:rPr>
      </w:pPr>
      <w:r w:rsidRPr="001D0B95">
        <w:rPr>
          <w:rFonts w:ascii="Times New Roman" w:hAnsi="Times New Roman" w:cs="Times New Roman"/>
        </w:rPr>
        <w:t>Для отримання страхової виплати потерпіла особа чи інша особа, яка має право на її отримання (далі  заявник), подає Страховику заяву про страхову виплату у строк, що не перевищує:</w:t>
      </w:r>
    </w:p>
    <w:p w14:paraId="075A5C3F" w14:textId="77777777" w:rsidR="00A05242" w:rsidRPr="001D0B95" w:rsidRDefault="00A05242" w:rsidP="00A05242">
      <w:pPr>
        <w:spacing w:after="0" w:line="240" w:lineRule="auto"/>
        <w:ind w:left="-426" w:firstLine="426"/>
        <w:rPr>
          <w:rFonts w:ascii="Times New Roman" w:hAnsi="Times New Roman" w:cs="Times New Roman"/>
        </w:rPr>
      </w:pPr>
      <w:r w:rsidRPr="001D0B95">
        <w:rPr>
          <w:rFonts w:ascii="Times New Roman" w:hAnsi="Times New Roman" w:cs="Times New Roman"/>
        </w:rPr>
        <w:t>- один рік з дня настання дорожньо-транспортної пригоди - якщо шкоду заподіяно майну потерпілої особи;</w:t>
      </w:r>
    </w:p>
    <w:p w14:paraId="30919B4E" w14:textId="77777777" w:rsidR="00A05242" w:rsidRPr="001D0B95" w:rsidRDefault="00A05242" w:rsidP="00A05242">
      <w:pPr>
        <w:spacing w:after="0" w:line="240" w:lineRule="auto"/>
        <w:ind w:left="-426" w:firstLine="426"/>
        <w:rPr>
          <w:rFonts w:ascii="Times New Roman" w:hAnsi="Times New Roman" w:cs="Times New Roman"/>
        </w:rPr>
      </w:pPr>
      <w:r w:rsidRPr="001D0B95">
        <w:rPr>
          <w:rFonts w:ascii="Times New Roman" w:hAnsi="Times New Roman" w:cs="Times New Roman"/>
        </w:rPr>
        <w:t>- три роки з дня настання дорожньо-транспортної пригоди - якщо шкоду заподіяно життю або здоров’ю потерпілої фізичної особи.</w:t>
      </w:r>
    </w:p>
    <w:p w14:paraId="5CFFBE93" w14:textId="77777777" w:rsidR="00F01FB7" w:rsidRPr="001D0B95" w:rsidRDefault="00F01FB7" w:rsidP="00A05242">
      <w:pPr>
        <w:spacing w:after="0" w:line="240" w:lineRule="auto"/>
        <w:ind w:left="-426" w:firstLine="426"/>
        <w:rPr>
          <w:rFonts w:ascii="Times New Roman" w:hAnsi="Times New Roman" w:cs="Times New Roman"/>
        </w:rPr>
      </w:pPr>
    </w:p>
    <w:p w14:paraId="5A3EF2EE" w14:textId="77777777" w:rsidR="00F01FB7" w:rsidRPr="001D0B95" w:rsidRDefault="00F01FB7" w:rsidP="00A05242">
      <w:pPr>
        <w:spacing w:after="0" w:line="240" w:lineRule="auto"/>
        <w:ind w:left="-426" w:firstLine="426"/>
        <w:rPr>
          <w:rFonts w:ascii="Times New Roman" w:hAnsi="Times New Roman" w:cs="Times New Roman"/>
        </w:rPr>
      </w:pPr>
      <w:r w:rsidRPr="001D0B95">
        <w:rPr>
          <w:rFonts w:ascii="Times New Roman" w:hAnsi="Times New Roman" w:cs="Times New Roman"/>
        </w:rPr>
        <w:t>Граничний строк для прийняття рішення за заявою про страхову виплату становить 60 календарних днів з дня подання заяви та всіх необхідних у відповідному страховому випадку документів, передбачених Договором/ Законом про ОСЦПВ.</w:t>
      </w:r>
    </w:p>
    <w:p w14:paraId="3BFA7305" w14:textId="2FC1F09E" w:rsidR="00F01FB7" w:rsidRPr="001D0B95" w:rsidRDefault="00F01FB7" w:rsidP="00F01FB7">
      <w:pPr>
        <w:spacing w:after="0" w:line="240" w:lineRule="auto"/>
        <w:ind w:left="-426" w:firstLine="426"/>
        <w:rPr>
          <w:rFonts w:ascii="Times New Roman" w:hAnsi="Times New Roman" w:cs="Times New Roman"/>
        </w:rPr>
      </w:pPr>
      <w:r w:rsidRPr="001D0B95">
        <w:rPr>
          <w:rFonts w:ascii="Times New Roman" w:hAnsi="Times New Roman" w:cs="Times New Roman"/>
        </w:rPr>
        <w:t>У разі повідомлення страховиком заявника протягом строку, встановленого частиною четвертою статті 32 Закону, про неподання ним одного чи кількох документів, передбачених частиною третьою статті 32 Закону, перебіг граничного строку для прийняття рішення за заявою про страхову виплату зупиняється з дня надання (надсилання) такого повідомлення та поновлюється з наступного робочого дня після отримання страховиком таких документів у повному обсязі (останнього документа з усіх необхідних у разі надання їх не в повному обсязі).</w:t>
      </w:r>
    </w:p>
    <w:p w14:paraId="121B6980" w14:textId="77777777" w:rsidR="00F01FB7" w:rsidRPr="001D0B95" w:rsidRDefault="00F01FB7" w:rsidP="00F01FB7">
      <w:pPr>
        <w:spacing w:after="0" w:line="240" w:lineRule="auto"/>
        <w:ind w:left="-426" w:firstLine="426"/>
        <w:rPr>
          <w:rFonts w:ascii="Times New Roman" w:hAnsi="Times New Roman" w:cs="Times New Roman"/>
        </w:rPr>
      </w:pPr>
      <w:r w:rsidRPr="001D0B95">
        <w:rPr>
          <w:rFonts w:ascii="Times New Roman" w:hAnsi="Times New Roman" w:cs="Times New Roman"/>
        </w:rPr>
        <w:t>У разі проведення страховиком заходів з визначення (з’ясування) причин, обставин та наслідків дорожньо-транспортної пригоди, які включають здійснення експертиз та/або досліджень, граничний строк прийняття рішення за заявою про страхову виплату продовжується до отримання результатів таких експертиз та/або досліджень, але не може перевищувати 90 календарних днів з дня подання заяви та всіх необхідних у відповідному страховому випадку документів.</w:t>
      </w:r>
    </w:p>
    <w:p w14:paraId="40AB0F71" w14:textId="1CC41FE9" w:rsidR="00F01FB7" w:rsidRPr="001D0B95" w:rsidRDefault="00F01FB7" w:rsidP="00F01FB7">
      <w:pPr>
        <w:spacing w:after="0" w:line="240" w:lineRule="auto"/>
        <w:ind w:left="-426" w:firstLine="426"/>
        <w:rPr>
          <w:rFonts w:ascii="Times New Roman" w:hAnsi="Times New Roman" w:cs="Times New Roman"/>
        </w:rPr>
      </w:pPr>
      <w:r w:rsidRPr="001D0B95">
        <w:rPr>
          <w:rFonts w:ascii="Times New Roman" w:hAnsi="Times New Roman" w:cs="Times New Roman"/>
        </w:rPr>
        <w:t>Перебіг строків, передбачених</w:t>
      </w:r>
      <w:r w:rsidR="00AB49BD">
        <w:rPr>
          <w:rFonts w:ascii="Times New Roman" w:hAnsi="Times New Roman" w:cs="Times New Roman"/>
        </w:rPr>
        <w:t xml:space="preserve"> частиною п</w:t>
      </w:r>
      <w:r w:rsidR="00AB49BD" w:rsidRPr="004335B5">
        <w:rPr>
          <w:rFonts w:ascii="Times New Roman" w:hAnsi="Times New Roman" w:cs="Times New Roman"/>
          <w:lang w:val="ru-RU"/>
        </w:rPr>
        <w:t>’</w:t>
      </w:r>
      <w:r w:rsidR="00AB49BD">
        <w:rPr>
          <w:rFonts w:ascii="Times New Roman" w:hAnsi="Times New Roman" w:cs="Times New Roman"/>
        </w:rPr>
        <w:t>ятою</w:t>
      </w:r>
      <w:r w:rsidR="00AB49BD" w:rsidRPr="001D0B95">
        <w:rPr>
          <w:rFonts w:ascii="Times New Roman" w:hAnsi="Times New Roman" w:cs="Times New Roman"/>
        </w:rPr>
        <w:t xml:space="preserve"> статті </w:t>
      </w:r>
      <w:bookmarkStart w:id="1" w:name="OLE_LINK1"/>
      <w:r w:rsidR="00AB49BD" w:rsidRPr="001D0B95">
        <w:rPr>
          <w:rFonts w:ascii="Times New Roman" w:hAnsi="Times New Roman" w:cs="Times New Roman"/>
        </w:rPr>
        <w:t>32 Закону</w:t>
      </w:r>
      <w:bookmarkEnd w:id="1"/>
      <w:r w:rsidRPr="001D0B95">
        <w:rPr>
          <w:rFonts w:ascii="Times New Roman" w:hAnsi="Times New Roman" w:cs="Times New Roman"/>
        </w:rPr>
        <w:t xml:space="preserve">, зупиняється з моменту отримання страховиком інформації про те, що дорожньо-транспортна пригода розглядається у цивільному, господарському, кримінальному провадженні або у справі про адміністративне правопорушення, у разі якщо страховик вимагав надання документів, передбачених </w:t>
      </w:r>
      <w:r w:rsidR="00AB49BD" w:rsidRPr="00AB49BD">
        <w:rPr>
          <w:rFonts w:ascii="Times New Roman" w:hAnsi="Times New Roman" w:cs="Times New Roman"/>
        </w:rPr>
        <w:t>передбачених пунктами 12 і 13 частини третьої статті</w:t>
      </w:r>
      <w:r w:rsidR="00AB49BD">
        <w:rPr>
          <w:rFonts w:ascii="Times New Roman" w:hAnsi="Times New Roman" w:cs="Times New Roman"/>
        </w:rPr>
        <w:t xml:space="preserve"> </w:t>
      </w:r>
      <w:r w:rsidR="00AB49BD" w:rsidRPr="001D0B95">
        <w:rPr>
          <w:rFonts w:ascii="Times New Roman" w:hAnsi="Times New Roman" w:cs="Times New Roman"/>
        </w:rPr>
        <w:t>32 Закону</w:t>
      </w:r>
      <w:r w:rsidR="00AB49BD" w:rsidRPr="001D0B95" w:rsidDel="00AB49BD">
        <w:rPr>
          <w:rFonts w:ascii="Times New Roman" w:hAnsi="Times New Roman" w:cs="Times New Roman"/>
        </w:rPr>
        <w:t xml:space="preserve"> </w:t>
      </w:r>
      <w:r w:rsidRPr="001D0B95">
        <w:rPr>
          <w:rFonts w:ascii="Times New Roman" w:hAnsi="Times New Roman" w:cs="Times New Roman"/>
        </w:rPr>
        <w:t>, до дня, коли</w:t>
      </w:r>
      <w:r w:rsidRPr="001D0B95">
        <w:t xml:space="preserve"> </w:t>
      </w:r>
      <w:r w:rsidRPr="001D0B95">
        <w:rPr>
          <w:rFonts w:ascii="Times New Roman" w:hAnsi="Times New Roman" w:cs="Times New Roman"/>
        </w:rPr>
        <w:t>страховику стало відомо про набрання рішенням у такій справі законної сили.</w:t>
      </w:r>
    </w:p>
    <w:p w14:paraId="7D7C47E0" w14:textId="77777777" w:rsidR="00F01FB7" w:rsidRPr="001D0B95" w:rsidRDefault="00F01FB7" w:rsidP="00F01FB7">
      <w:pPr>
        <w:spacing w:after="0" w:line="240" w:lineRule="auto"/>
        <w:ind w:left="-426" w:firstLine="426"/>
        <w:rPr>
          <w:rFonts w:ascii="Times New Roman" w:hAnsi="Times New Roman" w:cs="Times New Roman"/>
        </w:rPr>
      </w:pPr>
      <w:r w:rsidRPr="001D0B95">
        <w:rPr>
          <w:rFonts w:ascii="Times New Roman" w:hAnsi="Times New Roman" w:cs="Times New Roman"/>
        </w:rPr>
        <w:t xml:space="preserve"> </w:t>
      </w:r>
    </w:p>
    <w:p w14:paraId="23DE56CF" w14:textId="77777777" w:rsidR="00F01FB7" w:rsidRPr="001D0B95" w:rsidRDefault="00F01FB7" w:rsidP="00F01FB7">
      <w:pPr>
        <w:pStyle w:val="a3"/>
        <w:numPr>
          <w:ilvl w:val="0"/>
          <w:numId w:val="1"/>
        </w:numPr>
        <w:spacing w:after="0" w:line="240" w:lineRule="auto"/>
        <w:rPr>
          <w:rFonts w:ascii="Times New Roman" w:hAnsi="Times New Roman" w:cs="Times New Roman"/>
          <w:b/>
        </w:rPr>
      </w:pPr>
      <w:r w:rsidRPr="001D0B95">
        <w:rPr>
          <w:rFonts w:ascii="Times New Roman" w:hAnsi="Times New Roman" w:cs="Times New Roman"/>
          <w:b/>
        </w:rPr>
        <w:t>Порядок огляду пошкодженого майна</w:t>
      </w:r>
    </w:p>
    <w:p w14:paraId="23B51566" w14:textId="77777777" w:rsidR="00F01FB7" w:rsidRPr="001D0B95" w:rsidRDefault="00F01FB7" w:rsidP="00F01FB7">
      <w:pPr>
        <w:spacing w:after="0" w:line="240" w:lineRule="auto"/>
        <w:ind w:left="-426"/>
        <w:rPr>
          <w:rFonts w:ascii="Times New Roman" w:hAnsi="Times New Roman" w:cs="Times New Roman"/>
          <w:b/>
        </w:rPr>
      </w:pPr>
    </w:p>
    <w:p w14:paraId="7502A77E" w14:textId="77777777" w:rsidR="00F01FB7" w:rsidRPr="001D0B95" w:rsidRDefault="00F01FB7" w:rsidP="00F01FB7">
      <w:pPr>
        <w:spacing w:after="0" w:line="240" w:lineRule="auto"/>
        <w:ind w:left="-426" w:firstLine="426"/>
        <w:rPr>
          <w:rFonts w:ascii="Times New Roman" w:hAnsi="Times New Roman" w:cs="Times New Roman"/>
        </w:rPr>
      </w:pPr>
      <w:r w:rsidRPr="001D0B95">
        <w:rPr>
          <w:rFonts w:ascii="Times New Roman" w:hAnsi="Times New Roman" w:cs="Times New Roman"/>
        </w:rPr>
        <w:t>Водії,</w:t>
      </w:r>
      <w:r w:rsidRPr="001D0B95">
        <w:rPr>
          <w:rFonts w:ascii="Times New Roman" w:hAnsi="Times New Roman" w:cs="Times New Roman"/>
        </w:rPr>
        <w:tab/>
        <w:t>причетні</w:t>
      </w:r>
      <w:r w:rsidRPr="001D0B95">
        <w:rPr>
          <w:rFonts w:ascii="Times New Roman" w:hAnsi="Times New Roman" w:cs="Times New Roman"/>
        </w:rPr>
        <w:tab/>
        <w:t>до</w:t>
      </w:r>
      <w:r w:rsidRPr="001D0B95">
        <w:rPr>
          <w:rFonts w:ascii="Times New Roman" w:hAnsi="Times New Roman" w:cs="Times New Roman"/>
        </w:rPr>
        <w:tab/>
        <w:t>дорожньо-транспортної</w:t>
      </w:r>
      <w:r w:rsidRPr="001D0B95">
        <w:rPr>
          <w:rFonts w:ascii="Times New Roman" w:hAnsi="Times New Roman" w:cs="Times New Roman"/>
        </w:rPr>
        <w:tab/>
        <w:t>пригоди,</w:t>
      </w:r>
      <w:r w:rsidRPr="001D0B95">
        <w:rPr>
          <w:rFonts w:ascii="Times New Roman" w:hAnsi="Times New Roman" w:cs="Times New Roman"/>
        </w:rPr>
        <w:tab/>
        <w:t>власники пошкодженого (знищеного) майна зобов’язані зберігати пошкоджене (знищене) майно, у тому числі транспортні засоби, у тому стані, в якому воно перебувало після настання дорожньо-транспортної пригоди, до того часу, поки його не огляне представник страховика, а також забезпечити можливість проведення огляд пошкодженого (знищеного) майна, у тому числі транспортного засобу, представниками страховика.</w:t>
      </w:r>
    </w:p>
    <w:p w14:paraId="01E08AE2" w14:textId="77777777" w:rsidR="00F01FB7" w:rsidRPr="001D0B95" w:rsidRDefault="00F01FB7" w:rsidP="00F01FB7">
      <w:pPr>
        <w:spacing w:after="0" w:line="240" w:lineRule="auto"/>
        <w:ind w:left="-426" w:firstLine="426"/>
        <w:rPr>
          <w:rFonts w:ascii="Times New Roman" w:hAnsi="Times New Roman" w:cs="Times New Roman"/>
        </w:rPr>
      </w:pPr>
    </w:p>
    <w:p w14:paraId="1E3CA831" w14:textId="77777777" w:rsidR="00F01FB7" w:rsidRPr="001D0B95" w:rsidRDefault="00F01FB7" w:rsidP="009E050E">
      <w:pPr>
        <w:spacing w:after="0" w:line="240" w:lineRule="auto"/>
        <w:ind w:left="-426" w:firstLine="426"/>
        <w:rPr>
          <w:rFonts w:ascii="Times New Roman" w:hAnsi="Times New Roman" w:cs="Times New Roman"/>
        </w:rPr>
      </w:pPr>
      <w:r w:rsidRPr="001D0B95">
        <w:rPr>
          <w:rFonts w:ascii="Times New Roman" w:hAnsi="Times New Roman" w:cs="Times New Roman"/>
        </w:rPr>
        <w:t>Страховик зобов’язаний провести огляд пошкодженого (знищеного) майна, у тому числі транспортного засобу, протягом 10 робочих днів з дня повідомлення страховика  про  дорожньо-транспортну  пригоду  чи  в  більший  строк  за зверненням осіб, зазначених у цій частині, щодо належного їм майна. Зазначені</w:t>
      </w:r>
      <w:r w:rsidR="009E050E" w:rsidRPr="001D0B95">
        <w:rPr>
          <w:rFonts w:ascii="Times New Roman" w:hAnsi="Times New Roman" w:cs="Times New Roman"/>
        </w:rPr>
        <w:t xml:space="preserve"> </w:t>
      </w:r>
      <w:r w:rsidRPr="001D0B95">
        <w:rPr>
          <w:rFonts w:ascii="Times New Roman" w:hAnsi="Times New Roman" w:cs="Times New Roman"/>
        </w:rPr>
        <w:t>особи звільняються від обов’язку зберігання пошкодженого (знищеного) майна, у тому числі транспортних засобів, у тому стані, в якому воно перебувало після настання дорожньо-транспортної пригоди, якщо з причин, що не залежать від них, їхніх дій чи бездіяльності, представник страховика не провів огляд пошкодженого (знищеного) майна, у тому числі</w:t>
      </w:r>
      <w:r w:rsidR="009E050E" w:rsidRPr="001D0B95">
        <w:rPr>
          <w:rFonts w:ascii="Times New Roman" w:hAnsi="Times New Roman" w:cs="Times New Roman"/>
        </w:rPr>
        <w:t xml:space="preserve"> транспортного засобу, у строк, </w:t>
      </w:r>
      <w:r w:rsidRPr="001D0B95">
        <w:rPr>
          <w:rFonts w:ascii="Times New Roman" w:hAnsi="Times New Roman" w:cs="Times New Roman"/>
        </w:rPr>
        <w:t>передбачений цим абзацом.</w:t>
      </w:r>
    </w:p>
    <w:p w14:paraId="180D1A1A" w14:textId="77777777" w:rsidR="00F01FB7" w:rsidRPr="001D0B95" w:rsidRDefault="00F01FB7" w:rsidP="00F01FB7">
      <w:pPr>
        <w:spacing w:after="0" w:line="240" w:lineRule="auto"/>
        <w:ind w:left="-426"/>
        <w:rPr>
          <w:rFonts w:ascii="Times New Roman" w:hAnsi="Times New Roman" w:cs="Times New Roman"/>
        </w:rPr>
      </w:pPr>
    </w:p>
    <w:p w14:paraId="49AF07B3" w14:textId="77777777" w:rsidR="00031E32" w:rsidRPr="001D0B95" w:rsidRDefault="00F01FB7" w:rsidP="00031E32">
      <w:pPr>
        <w:pStyle w:val="a3"/>
        <w:numPr>
          <w:ilvl w:val="0"/>
          <w:numId w:val="1"/>
        </w:numPr>
        <w:spacing w:after="0" w:line="240" w:lineRule="auto"/>
        <w:rPr>
          <w:rFonts w:ascii="Times New Roman" w:hAnsi="Times New Roman" w:cs="Times New Roman"/>
          <w:b/>
        </w:rPr>
      </w:pPr>
      <w:r w:rsidRPr="001D0B95">
        <w:rPr>
          <w:rFonts w:ascii="Times New Roman" w:hAnsi="Times New Roman" w:cs="Times New Roman"/>
          <w:b/>
        </w:rPr>
        <w:t>Залучення компетентних органів (в разі необхідності)</w:t>
      </w:r>
    </w:p>
    <w:p w14:paraId="5AC736F7" w14:textId="77777777" w:rsidR="00031E32" w:rsidRPr="001D0B95" w:rsidRDefault="00031E32" w:rsidP="00031E32">
      <w:pPr>
        <w:spacing w:after="0" w:line="240" w:lineRule="auto"/>
        <w:ind w:left="360"/>
        <w:rPr>
          <w:rFonts w:ascii="Times New Roman" w:hAnsi="Times New Roman" w:cs="Times New Roman"/>
          <w:b/>
        </w:rPr>
      </w:pPr>
    </w:p>
    <w:p w14:paraId="279492E0" w14:textId="77777777" w:rsidR="00864E79" w:rsidRPr="001D0B95" w:rsidRDefault="00A677F3" w:rsidP="00864E79">
      <w:pPr>
        <w:spacing w:after="0" w:line="240" w:lineRule="auto"/>
        <w:ind w:left="-426" w:firstLine="786"/>
        <w:rPr>
          <w:rFonts w:ascii="Times New Roman" w:hAnsi="Times New Roman" w:cs="Times New Roman"/>
        </w:rPr>
      </w:pPr>
      <w:r w:rsidRPr="001D0B95">
        <w:rPr>
          <w:rFonts w:ascii="Times New Roman" w:hAnsi="Times New Roman" w:cs="Times New Roman"/>
        </w:rPr>
        <w:t>Страховик (МТСБУ) має право для визначення (з’ясування) причин, обставин настання страхового випадку та визначення розміру шкоди, заподіяної внаслідо</w:t>
      </w:r>
      <w:r w:rsidR="009E050E" w:rsidRPr="001D0B95">
        <w:rPr>
          <w:rFonts w:ascii="Times New Roman" w:hAnsi="Times New Roman" w:cs="Times New Roman"/>
        </w:rPr>
        <w:t>к дорожньо-транспортної пригоди</w:t>
      </w:r>
      <w:r w:rsidRPr="001D0B95">
        <w:rPr>
          <w:rFonts w:ascii="Times New Roman" w:hAnsi="Times New Roman" w:cs="Times New Roman"/>
        </w:rPr>
        <w:t xml:space="preserve"> </w:t>
      </w:r>
      <w:r w:rsidRPr="001D0B95">
        <w:rPr>
          <w:rFonts w:ascii="Times New Roman" w:hAnsi="Times New Roman" w:cs="Times New Roman"/>
        </w:rPr>
        <w:lastRenderedPageBreak/>
        <w:t>залучати своїх працівників або осіб, які здійснюють професійну оціночну діяльність відповідно до законодавства про оцінку майна, майнових прав та професійн</w:t>
      </w:r>
      <w:r w:rsidR="009E050E" w:rsidRPr="001D0B95">
        <w:rPr>
          <w:rFonts w:ascii="Times New Roman" w:hAnsi="Times New Roman" w:cs="Times New Roman"/>
        </w:rPr>
        <w:t xml:space="preserve">у оціночну діяльність в Україні, </w:t>
      </w:r>
    </w:p>
    <w:p w14:paraId="09D3597F" w14:textId="0FC93830" w:rsidR="00A677F3" w:rsidRPr="00D63C0D" w:rsidRDefault="00864E79" w:rsidP="00864E79">
      <w:pPr>
        <w:spacing w:after="0" w:line="240" w:lineRule="auto"/>
        <w:ind w:left="-426" w:firstLine="786"/>
        <w:rPr>
          <w:rFonts w:ascii="Times New Roman" w:hAnsi="Times New Roman" w:cs="Times New Roman"/>
        </w:rPr>
      </w:pPr>
      <w:r w:rsidRPr="0050741E">
        <w:rPr>
          <w:rFonts w:ascii="Times New Roman" w:hAnsi="Times New Roman" w:cs="Times New Roman"/>
        </w:rPr>
        <w:t xml:space="preserve">Також страховик (МТСБУ) має право </w:t>
      </w:r>
      <w:r w:rsidR="009E050E" w:rsidRPr="0050741E">
        <w:rPr>
          <w:rFonts w:ascii="Times New Roman" w:hAnsi="Times New Roman" w:cs="Times New Roman"/>
        </w:rPr>
        <w:t xml:space="preserve">робити запити про відомості, пов'язані із страховим випадком, до </w:t>
      </w:r>
      <w:r w:rsidR="0050741E" w:rsidRPr="0050741E">
        <w:rPr>
          <w:rFonts w:ascii="Times New Roman" w:hAnsi="Times New Roman" w:cs="Times New Roman"/>
        </w:rPr>
        <w:t>о</w:t>
      </w:r>
      <w:r w:rsidR="0050741E" w:rsidRPr="0050741E">
        <w:rPr>
          <w:rFonts w:ascii="Times New Roman" w:hAnsi="Times New Roman" w:cs="Times New Roman"/>
          <w:color w:val="333333"/>
          <w:shd w:val="clear" w:color="auto" w:fill="FFFFFF"/>
        </w:rPr>
        <w:t>рганів державної влади, орган</w:t>
      </w:r>
      <w:r w:rsidR="0050741E">
        <w:rPr>
          <w:rFonts w:ascii="Times New Roman" w:hAnsi="Times New Roman" w:cs="Times New Roman"/>
          <w:color w:val="333333"/>
          <w:shd w:val="clear" w:color="auto" w:fill="FFFFFF"/>
        </w:rPr>
        <w:t>ів</w:t>
      </w:r>
      <w:r w:rsidR="0050741E" w:rsidRPr="0050741E">
        <w:rPr>
          <w:rFonts w:ascii="Times New Roman" w:hAnsi="Times New Roman" w:cs="Times New Roman"/>
          <w:color w:val="333333"/>
          <w:shd w:val="clear" w:color="auto" w:fill="FFFFFF"/>
        </w:rPr>
        <w:t xml:space="preserve"> місц</w:t>
      </w:r>
      <w:r w:rsidR="0050741E">
        <w:rPr>
          <w:rFonts w:ascii="Times New Roman" w:hAnsi="Times New Roman" w:cs="Times New Roman"/>
          <w:color w:val="333333"/>
          <w:shd w:val="clear" w:color="auto" w:fill="FFFFFF"/>
        </w:rPr>
        <w:t>евого самоврядування та юридичних</w:t>
      </w:r>
      <w:r w:rsidR="0050741E" w:rsidRPr="0050741E">
        <w:rPr>
          <w:rFonts w:ascii="Times New Roman" w:hAnsi="Times New Roman" w:cs="Times New Roman"/>
          <w:color w:val="333333"/>
          <w:shd w:val="clear" w:color="auto" w:fill="FFFFFF"/>
        </w:rPr>
        <w:t xml:space="preserve"> </w:t>
      </w:r>
      <w:proofErr w:type="spellStart"/>
      <w:r w:rsidR="0050741E" w:rsidRPr="0050741E">
        <w:rPr>
          <w:rFonts w:ascii="Times New Roman" w:hAnsi="Times New Roman" w:cs="Times New Roman"/>
          <w:color w:val="333333"/>
          <w:shd w:val="clear" w:color="auto" w:fill="FFFFFF"/>
        </w:rPr>
        <w:t>ос</w:t>
      </w:r>
      <w:r w:rsidR="0050741E">
        <w:rPr>
          <w:rFonts w:ascii="Times New Roman" w:hAnsi="Times New Roman" w:cs="Times New Roman"/>
          <w:color w:val="333333"/>
          <w:shd w:val="clear" w:color="auto" w:fill="FFFFFF"/>
        </w:rPr>
        <w:t>і</w:t>
      </w:r>
      <w:r w:rsidR="0050741E" w:rsidRPr="0050741E">
        <w:rPr>
          <w:rFonts w:ascii="Times New Roman" w:hAnsi="Times New Roman" w:cs="Times New Roman"/>
          <w:color w:val="333333"/>
          <w:shd w:val="clear" w:color="auto" w:fill="FFFFFF"/>
        </w:rPr>
        <w:t>би</w:t>
      </w:r>
      <w:proofErr w:type="spellEnd"/>
      <w:r w:rsidR="009E050E" w:rsidRPr="0050741E">
        <w:rPr>
          <w:rFonts w:ascii="Times New Roman" w:hAnsi="Times New Roman" w:cs="Times New Roman"/>
        </w:rPr>
        <w:t>, що володіють інформацією про обставини страхового випадку або компетентні в проведенні відповідних досліджень, а також самостійно з'ясовувати обставини</w:t>
      </w:r>
      <w:r w:rsidR="00D63C0D">
        <w:rPr>
          <w:rFonts w:ascii="Times New Roman" w:hAnsi="Times New Roman" w:cs="Times New Roman"/>
        </w:rPr>
        <w:t>,</w:t>
      </w:r>
      <w:r w:rsidR="009E050E" w:rsidRPr="00D63C0D">
        <w:rPr>
          <w:rFonts w:ascii="Times New Roman" w:hAnsi="Times New Roman" w:cs="Times New Roman"/>
        </w:rPr>
        <w:t xml:space="preserve"> причини</w:t>
      </w:r>
      <w:r w:rsidR="00D63C0D">
        <w:rPr>
          <w:rFonts w:ascii="Times New Roman" w:hAnsi="Times New Roman" w:cs="Times New Roman"/>
        </w:rPr>
        <w:t xml:space="preserve"> та наслідки</w:t>
      </w:r>
      <w:r w:rsidR="009E050E" w:rsidRPr="00D63C0D">
        <w:rPr>
          <w:rFonts w:ascii="Times New Roman" w:hAnsi="Times New Roman" w:cs="Times New Roman"/>
        </w:rPr>
        <w:t xml:space="preserve"> страхового випадку. Здійснення таких дій Страховиком не є підставою для визнання події, що сталася, страховим випадком;</w:t>
      </w:r>
    </w:p>
    <w:sectPr w:rsidR="00A677F3" w:rsidRPr="00D63C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A7615"/>
    <w:multiLevelType w:val="hybridMultilevel"/>
    <w:tmpl w:val="B7301BC0"/>
    <w:lvl w:ilvl="0" w:tplc="7736E49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6D06CBD"/>
    <w:multiLevelType w:val="multilevel"/>
    <w:tmpl w:val="BB0C5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CC2CE9"/>
    <w:multiLevelType w:val="hybridMultilevel"/>
    <w:tmpl w:val="9C18F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A90D4B"/>
    <w:multiLevelType w:val="multilevel"/>
    <w:tmpl w:val="5D62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6D53EB"/>
    <w:multiLevelType w:val="multilevel"/>
    <w:tmpl w:val="36D8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1F036B"/>
    <w:multiLevelType w:val="multilevel"/>
    <w:tmpl w:val="BC66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D310AC"/>
    <w:multiLevelType w:val="multilevel"/>
    <w:tmpl w:val="A6EC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9A5"/>
    <w:rsid w:val="00031E32"/>
    <w:rsid w:val="001A23E4"/>
    <w:rsid w:val="001D0B95"/>
    <w:rsid w:val="001F17A9"/>
    <w:rsid w:val="003B081D"/>
    <w:rsid w:val="004335B5"/>
    <w:rsid w:val="0050741E"/>
    <w:rsid w:val="006179A5"/>
    <w:rsid w:val="00864E79"/>
    <w:rsid w:val="009E050E"/>
    <w:rsid w:val="00A05242"/>
    <w:rsid w:val="00A677F3"/>
    <w:rsid w:val="00AB49BD"/>
    <w:rsid w:val="00C57972"/>
    <w:rsid w:val="00D40A83"/>
    <w:rsid w:val="00D63C0D"/>
    <w:rsid w:val="00D94089"/>
    <w:rsid w:val="00DD6340"/>
    <w:rsid w:val="00F01FB7"/>
    <w:rsid w:val="00F411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242"/>
  </w:style>
  <w:style w:type="paragraph" w:styleId="3">
    <w:name w:val="heading 3"/>
    <w:basedOn w:val="a"/>
    <w:next w:val="a"/>
    <w:link w:val="30"/>
    <w:uiPriority w:val="9"/>
    <w:semiHidden/>
    <w:unhideWhenUsed/>
    <w:qFormat/>
    <w:rsid w:val="001D0B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1D0B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FB7"/>
    <w:pPr>
      <w:ind w:left="720"/>
      <w:contextualSpacing/>
    </w:pPr>
  </w:style>
  <w:style w:type="character" w:customStyle="1" w:styleId="30">
    <w:name w:val="Заголовок 3 Знак"/>
    <w:basedOn w:val="a0"/>
    <w:link w:val="3"/>
    <w:uiPriority w:val="9"/>
    <w:semiHidden/>
    <w:rsid w:val="001D0B95"/>
    <w:rPr>
      <w:rFonts w:asciiTheme="majorHAnsi" w:eastAsiaTheme="majorEastAsia" w:hAnsiTheme="majorHAnsi" w:cstheme="majorBidi"/>
      <w:color w:val="243F60" w:themeColor="accent1" w:themeShade="7F"/>
      <w:sz w:val="24"/>
      <w:szCs w:val="24"/>
    </w:rPr>
  </w:style>
  <w:style w:type="paragraph" w:styleId="a4">
    <w:name w:val="Normal (Web)"/>
    <w:basedOn w:val="a"/>
    <w:uiPriority w:val="99"/>
    <w:semiHidden/>
    <w:unhideWhenUsed/>
    <w:rsid w:val="001D0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0B95"/>
  </w:style>
  <w:style w:type="character" w:customStyle="1" w:styleId="40">
    <w:name w:val="Заголовок 4 Знак"/>
    <w:basedOn w:val="a0"/>
    <w:link w:val="4"/>
    <w:uiPriority w:val="9"/>
    <w:semiHidden/>
    <w:rsid w:val="001D0B95"/>
    <w:rPr>
      <w:rFonts w:asciiTheme="majorHAnsi" w:eastAsiaTheme="majorEastAsia" w:hAnsiTheme="majorHAnsi" w:cstheme="majorBidi"/>
      <w:i/>
      <w:iCs/>
      <w:color w:val="365F91" w:themeColor="accent1" w:themeShade="BF"/>
    </w:rPr>
  </w:style>
  <w:style w:type="character" w:customStyle="1" w:styleId="citation-272">
    <w:name w:val="citation-272"/>
    <w:basedOn w:val="a0"/>
    <w:rsid w:val="001D0B95"/>
  </w:style>
  <w:style w:type="character" w:customStyle="1" w:styleId="citation-271">
    <w:name w:val="citation-271"/>
    <w:basedOn w:val="a0"/>
    <w:rsid w:val="001D0B95"/>
  </w:style>
  <w:style w:type="character" w:customStyle="1" w:styleId="citation-270">
    <w:name w:val="citation-270"/>
    <w:basedOn w:val="a0"/>
    <w:rsid w:val="001D0B95"/>
  </w:style>
  <w:style w:type="character" w:customStyle="1" w:styleId="citation-269">
    <w:name w:val="citation-269"/>
    <w:basedOn w:val="a0"/>
    <w:rsid w:val="001D0B95"/>
  </w:style>
  <w:style w:type="character" w:customStyle="1" w:styleId="citation-268">
    <w:name w:val="citation-268"/>
    <w:basedOn w:val="a0"/>
    <w:rsid w:val="001D0B95"/>
  </w:style>
  <w:style w:type="character" w:customStyle="1" w:styleId="citation-267">
    <w:name w:val="citation-267"/>
    <w:basedOn w:val="a0"/>
    <w:rsid w:val="001D0B95"/>
  </w:style>
  <w:style w:type="character" w:customStyle="1" w:styleId="citation-266">
    <w:name w:val="citation-266"/>
    <w:basedOn w:val="a0"/>
    <w:rsid w:val="001D0B95"/>
  </w:style>
  <w:style w:type="paragraph" w:styleId="a5">
    <w:name w:val="Balloon Text"/>
    <w:basedOn w:val="a"/>
    <w:link w:val="a6"/>
    <w:uiPriority w:val="99"/>
    <w:semiHidden/>
    <w:unhideWhenUsed/>
    <w:rsid w:val="005074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741E"/>
    <w:rPr>
      <w:rFonts w:ascii="Tahoma" w:hAnsi="Tahoma" w:cs="Tahoma"/>
      <w:sz w:val="16"/>
      <w:szCs w:val="16"/>
    </w:rPr>
  </w:style>
  <w:style w:type="character" w:styleId="a7">
    <w:name w:val="annotation reference"/>
    <w:basedOn w:val="a0"/>
    <w:uiPriority w:val="99"/>
    <w:semiHidden/>
    <w:unhideWhenUsed/>
    <w:rsid w:val="003B081D"/>
    <w:rPr>
      <w:sz w:val="16"/>
      <w:szCs w:val="16"/>
    </w:rPr>
  </w:style>
  <w:style w:type="paragraph" w:styleId="a8">
    <w:name w:val="annotation text"/>
    <w:basedOn w:val="a"/>
    <w:link w:val="a9"/>
    <w:uiPriority w:val="99"/>
    <w:semiHidden/>
    <w:unhideWhenUsed/>
    <w:rsid w:val="003B081D"/>
    <w:pPr>
      <w:spacing w:line="240" w:lineRule="auto"/>
    </w:pPr>
    <w:rPr>
      <w:sz w:val="20"/>
      <w:szCs w:val="20"/>
    </w:rPr>
  </w:style>
  <w:style w:type="character" w:customStyle="1" w:styleId="a9">
    <w:name w:val="Текст примечания Знак"/>
    <w:basedOn w:val="a0"/>
    <w:link w:val="a8"/>
    <w:uiPriority w:val="99"/>
    <w:semiHidden/>
    <w:rsid w:val="003B081D"/>
    <w:rPr>
      <w:sz w:val="20"/>
      <w:szCs w:val="20"/>
    </w:rPr>
  </w:style>
  <w:style w:type="paragraph" w:styleId="aa">
    <w:name w:val="annotation subject"/>
    <w:basedOn w:val="a8"/>
    <w:next w:val="a8"/>
    <w:link w:val="ab"/>
    <w:uiPriority w:val="99"/>
    <w:semiHidden/>
    <w:unhideWhenUsed/>
    <w:rsid w:val="003B081D"/>
    <w:rPr>
      <w:b/>
      <w:bCs/>
    </w:rPr>
  </w:style>
  <w:style w:type="character" w:customStyle="1" w:styleId="ab">
    <w:name w:val="Тема примечания Знак"/>
    <w:basedOn w:val="a9"/>
    <w:link w:val="aa"/>
    <w:uiPriority w:val="99"/>
    <w:semiHidden/>
    <w:rsid w:val="003B081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242"/>
  </w:style>
  <w:style w:type="paragraph" w:styleId="3">
    <w:name w:val="heading 3"/>
    <w:basedOn w:val="a"/>
    <w:next w:val="a"/>
    <w:link w:val="30"/>
    <w:uiPriority w:val="9"/>
    <w:semiHidden/>
    <w:unhideWhenUsed/>
    <w:qFormat/>
    <w:rsid w:val="001D0B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1D0B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FB7"/>
    <w:pPr>
      <w:ind w:left="720"/>
      <w:contextualSpacing/>
    </w:pPr>
  </w:style>
  <w:style w:type="character" w:customStyle="1" w:styleId="30">
    <w:name w:val="Заголовок 3 Знак"/>
    <w:basedOn w:val="a0"/>
    <w:link w:val="3"/>
    <w:uiPriority w:val="9"/>
    <w:semiHidden/>
    <w:rsid w:val="001D0B95"/>
    <w:rPr>
      <w:rFonts w:asciiTheme="majorHAnsi" w:eastAsiaTheme="majorEastAsia" w:hAnsiTheme="majorHAnsi" w:cstheme="majorBidi"/>
      <w:color w:val="243F60" w:themeColor="accent1" w:themeShade="7F"/>
      <w:sz w:val="24"/>
      <w:szCs w:val="24"/>
    </w:rPr>
  </w:style>
  <w:style w:type="paragraph" w:styleId="a4">
    <w:name w:val="Normal (Web)"/>
    <w:basedOn w:val="a"/>
    <w:uiPriority w:val="99"/>
    <w:semiHidden/>
    <w:unhideWhenUsed/>
    <w:rsid w:val="001D0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0B95"/>
  </w:style>
  <w:style w:type="character" w:customStyle="1" w:styleId="40">
    <w:name w:val="Заголовок 4 Знак"/>
    <w:basedOn w:val="a0"/>
    <w:link w:val="4"/>
    <w:uiPriority w:val="9"/>
    <w:semiHidden/>
    <w:rsid w:val="001D0B95"/>
    <w:rPr>
      <w:rFonts w:asciiTheme="majorHAnsi" w:eastAsiaTheme="majorEastAsia" w:hAnsiTheme="majorHAnsi" w:cstheme="majorBidi"/>
      <w:i/>
      <w:iCs/>
      <w:color w:val="365F91" w:themeColor="accent1" w:themeShade="BF"/>
    </w:rPr>
  </w:style>
  <w:style w:type="character" w:customStyle="1" w:styleId="citation-272">
    <w:name w:val="citation-272"/>
    <w:basedOn w:val="a0"/>
    <w:rsid w:val="001D0B95"/>
  </w:style>
  <w:style w:type="character" w:customStyle="1" w:styleId="citation-271">
    <w:name w:val="citation-271"/>
    <w:basedOn w:val="a0"/>
    <w:rsid w:val="001D0B95"/>
  </w:style>
  <w:style w:type="character" w:customStyle="1" w:styleId="citation-270">
    <w:name w:val="citation-270"/>
    <w:basedOn w:val="a0"/>
    <w:rsid w:val="001D0B95"/>
  </w:style>
  <w:style w:type="character" w:customStyle="1" w:styleId="citation-269">
    <w:name w:val="citation-269"/>
    <w:basedOn w:val="a0"/>
    <w:rsid w:val="001D0B95"/>
  </w:style>
  <w:style w:type="character" w:customStyle="1" w:styleId="citation-268">
    <w:name w:val="citation-268"/>
    <w:basedOn w:val="a0"/>
    <w:rsid w:val="001D0B95"/>
  </w:style>
  <w:style w:type="character" w:customStyle="1" w:styleId="citation-267">
    <w:name w:val="citation-267"/>
    <w:basedOn w:val="a0"/>
    <w:rsid w:val="001D0B95"/>
  </w:style>
  <w:style w:type="character" w:customStyle="1" w:styleId="citation-266">
    <w:name w:val="citation-266"/>
    <w:basedOn w:val="a0"/>
    <w:rsid w:val="001D0B95"/>
  </w:style>
  <w:style w:type="paragraph" w:styleId="a5">
    <w:name w:val="Balloon Text"/>
    <w:basedOn w:val="a"/>
    <w:link w:val="a6"/>
    <w:uiPriority w:val="99"/>
    <w:semiHidden/>
    <w:unhideWhenUsed/>
    <w:rsid w:val="005074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741E"/>
    <w:rPr>
      <w:rFonts w:ascii="Tahoma" w:hAnsi="Tahoma" w:cs="Tahoma"/>
      <w:sz w:val="16"/>
      <w:szCs w:val="16"/>
    </w:rPr>
  </w:style>
  <w:style w:type="character" w:styleId="a7">
    <w:name w:val="annotation reference"/>
    <w:basedOn w:val="a0"/>
    <w:uiPriority w:val="99"/>
    <w:semiHidden/>
    <w:unhideWhenUsed/>
    <w:rsid w:val="003B081D"/>
    <w:rPr>
      <w:sz w:val="16"/>
      <w:szCs w:val="16"/>
    </w:rPr>
  </w:style>
  <w:style w:type="paragraph" w:styleId="a8">
    <w:name w:val="annotation text"/>
    <w:basedOn w:val="a"/>
    <w:link w:val="a9"/>
    <w:uiPriority w:val="99"/>
    <w:semiHidden/>
    <w:unhideWhenUsed/>
    <w:rsid w:val="003B081D"/>
    <w:pPr>
      <w:spacing w:line="240" w:lineRule="auto"/>
    </w:pPr>
    <w:rPr>
      <w:sz w:val="20"/>
      <w:szCs w:val="20"/>
    </w:rPr>
  </w:style>
  <w:style w:type="character" w:customStyle="1" w:styleId="a9">
    <w:name w:val="Текст примечания Знак"/>
    <w:basedOn w:val="a0"/>
    <w:link w:val="a8"/>
    <w:uiPriority w:val="99"/>
    <w:semiHidden/>
    <w:rsid w:val="003B081D"/>
    <w:rPr>
      <w:sz w:val="20"/>
      <w:szCs w:val="20"/>
    </w:rPr>
  </w:style>
  <w:style w:type="paragraph" w:styleId="aa">
    <w:name w:val="annotation subject"/>
    <w:basedOn w:val="a8"/>
    <w:next w:val="a8"/>
    <w:link w:val="ab"/>
    <w:uiPriority w:val="99"/>
    <w:semiHidden/>
    <w:unhideWhenUsed/>
    <w:rsid w:val="003B081D"/>
    <w:rPr>
      <w:b/>
      <w:bCs/>
    </w:rPr>
  </w:style>
  <w:style w:type="character" w:customStyle="1" w:styleId="ab">
    <w:name w:val="Тема примечания Знак"/>
    <w:basedOn w:val="a9"/>
    <w:link w:val="aa"/>
    <w:uiPriority w:val="99"/>
    <w:semiHidden/>
    <w:rsid w:val="003B08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3871</Words>
  <Characters>2207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Шпоть Сергей Анатольевич</dc:creator>
  <cp:keywords/>
  <dc:description/>
  <cp:lastModifiedBy>Шпоть Сергей Анатольевич</cp:lastModifiedBy>
  <cp:revision>11</cp:revision>
  <dcterms:created xsi:type="dcterms:W3CDTF">2025-11-18T12:24:00Z</dcterms:created>
  <dcterms:modified xsi:type="dcterms:W3CDTF">2025-11-25T13:51:00Z</dcterms:modified>
</cp:coreProperties>
</file>